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C0BCF" w14:textId="4F7C6A2F" w:rsidR="007D4BEE" w:rsidRDefault="007D4BEE" w:rsidP="007D4BEE">
      <w:pPr>
        <w:pStyle w:val="Tytu"/>
        <w:spacing w:line="259" w:lineRule="auto"/>
        <w:rPr>
          <w:b w:val="0"/>
        </w:rPr>
      </w:pPr>
      <w:bookmarkStart w:id="0" w:name="_GoBack"/>
      <w:r>
        <w:t xml:space="preserve">The Version of Record of this article is published in </w:t>
      </w:r>
      <w:r>
        <w:rPr>
          <w:rStyle w:val="Uwydatnienie"/>
        </w:rPr>
        <w:t>Journal of Hazardous Materials</w:t>
      </w:r>
      <w:r>
        <w:rPr>
          <w:rStyle w:val="Uwydatnienie"/>
        </w:rPr>
        <w:t xml:space="preserve"> Elsevier</w:t>
      </w:r>
      <w:r>
        <w:rPr>
          <w:rStyle w:val="Uwydatnienie"/>
        </w:rPr>
        <w:t xml:space="preserve">, </w:t>
      </w:r>
      <w:r>
        <w:t>and is available online at</w:t>
      </w:r>
      <w:r>
        <w:t xml:space="preserve"> </w:t>
      </w:r>
      <w:hyperlink r:id="rId8" w:history="1">
        <w:r w:rsidRPr="00265026">
          <w:rPr>
            <w:rStyle w:val="Hipercze"/>
          </w:rPr>
          <w:t>https://doi.org/10.1016/j.jhazmat.2026.141944</w:t>
        </w:r>
      </w:hyperlink>
      <w:r>
        <w:t xml:space="preserve">. This </w:t>
      </w:r>
      <w:r>
        <w:t>version</w:t>
      </w:r>
      <w:r>
        <w:t xml:space="preserve"> has not undergone any </w:t>
      </w:r>
      <w:r>
        <w:t>post-acceptance</w:t>
      </w:r>
      <w:r>
        <w:t xml:space="preserve"> improvements or corrections.</w:t>
      </w:r>
    </w:p>
    <w:bookmarkEnd w:id="0"/>
    <w:p w14:paraId="1A904654" w14:textId="77777777" w:rsidR="007D4BEE" w:rsidRDefault="007D4BEE" w:rsidP="00F12AE1">
      <w:pPr>
        <w:jc w:val="center"/>
        <w:rPr>
          <w:rFonts w:ascii="Times New Roman" w:hAnsi="Times New Roman" w:cs="Times New Roman"/>
          <w:b/>
          <w:bCs/>
          <w:sz w:val="28"/>
          <w:szCs w:val="28"/>
          <w:lang w:val="en-US"/>
        </w:rPr>
      </w:pPr>
    </w:p>
    <w:p w14:paraId="4F7AA26F" w14:textId="77777777" w:rsidR="007D4BEE" w:rsidRDefault="007D4BEE" w:rsidP="00F12AE1">
      <w:pPr>
        <w:jc w:val="center"/>
        <w:rPr>
          <w:rFonts w:ascii="Times New Roman" w:hAnsi="Times New Roman" w:cs="Times New Roman"/>
          <w:b/>
          <w:bCs/>
          <w:sz w:val="28"/>
          <w:szCs w:val="28"/>
          <w:lang w:val="en-US"/>
        </w:rPr>
      </w:pPr>
    </w:p>
    <w:p w14:paraId="23E37D21" w14:textId="77777777" w:rsidR="007D4BEE" w:rsidRDefault="007D4BEE" w:rsidP="00F12AE1">
      <w:pPr>
        <w:jc w:val="center"/>
        <w:rPr>
          <w:rFonts w:ascii="Times New Roman" w:hAnsi="Times New Roman" w:cs="Times New Roman"/>
          <w:b/>
          <w:bCs/>
          <w:sz w:val="28"/>
          <w:szCs w:val="28"/>
          <w:lang w:val="en-US"/>
        </w:rPr>
      </w:pPr>
    </w:p>
    <w:p w14:paraId="5D40139C" w14:textId="2EB654E4" w:rsidR="003B5B26" w:rsidRPr="00EE5421" w:rsidRDefault="003B5B26" w:rsidP="00F12AE1">
      <w:pPr>
        <w:jc w:val="center"/>
        <w:rPr>
          <w:rFonts w:ascii="Times New Roman" w:hAnsi="Times New Roman" w:cs="Times New Roman"/>
          <w:b/>
          <w:bCs/>
          <w:sz w:val="28"/>
          <w:szCs w:val="28"/>
          <w:lang w:val="en-US"/>
        </w:rPr>
      </w:pPr>
      <w:r w:rsidRPr="00EE5421">
        <w:rPr>
          <w:rFonts w:ascii="Times New Roman" w:hAnsi="Times New Roman" w:cs="Times New Roman"/>
          <w:b/>
          <w:bCs/>
          <w:sz w:val="28"/>
          <w:szCs w:val="28"/>
          <w:lang w:val="en-US"/>
        </w:rPr>
        <w:t>Supplementary Materials</w:t>
      </w:r>
    </w:p>
    <w:p w14:paraId="42F55BE4" w14:textId="1A3DD9F3" w:rsidR="00C97914" w:rsidRDefault="00077ED4" w:rsidP="00F12AE1">
      <w:pPr>
        <w:pStyle w:val="Akapitzlist"/>
        <w:spacing w:after="0" w:line="360" w:lineRule="auto"/>
        <w:jc w:val="center"/>
        <w:rPr>
          <w:rFonts w:ascii="Times New Roman" w:hAnsi="Times New Roman" w:cs="Times New Roman"/>
          <w:b/>
          <w:iCs/>
          <w:sz w:val="28"/>
          <w:szCs w:val="28"/>
          <w:lang w:val="en-US"/>
        </w:rPr>
      </w:pPr>
      <w:r w:rsidRPr="00EE5421">
        <w:rPr>
          <w:rFonts w:ascii="Times New Roman" w:hAnsi="Times New Roman" w:cs="Times New Roman"/>
          <w:b/>
          <w:bCs/>
          <w:sz w:val="28"/>
          <w:szCs w:val="28"/>
          <w:lang w:val="en-US"/>
        </w:rPr>
        <w:t xml:space="preserve">An </w:t>
      </w:r>
      <w:r w:rsidR="00DB3580">
        <w:rPr>
          <w:rFonts w:ascii="Times New Roman" w:hAnsi="Times New Roman" w:cs="Times New Roman"/>
          <w:b/>
          <w:bCs/>
          <w:sz w:val="28"/>
          <w:szCs w:val="28"/>
          <w:lang w:val="en-US"/>
        </w:rPr>
        <w:t>i</w:t>
      </w:r>
      <w:r w:rsidRPr="00EE5421">
        <w:rPr>
          <w:rFonts w:ascii="Times New Roman" w:hAnsi="Times New Roman" w:cs="Times New Roman"/>
          <w:b/>
          <w:bCs/>
          <w:sz w:val="28"/>
          <w:szCs w:val="28"/>
          <w:lang w:val="en-US"/>
        </w:rPr>
        <w:t xml:space="preserve">ntegrated </w:t>
      </w:r>
      <w:r w:rsidR="00DB3580">
        <w:rPr>
          <w:rFonts w:ascii="Times New Roman" w:hAnsi="Times New Roman" w:cs="Times New Roman"/>
          <w:b/>
          <w:bCs/>
          <w:sz w:val="28"/>
          <w:szCs w:val="28"/>
          <w:lang w:val="en-US"/>
        </w:rPr>
        <w:t>m</w:t>
      </w:r>
      <w:r w:rsidRPr="00EE5421">
        <w:rPr>
          <w:rFonts w:ascii="Times New Roman" w:hAnsi="Times New Roman" w:cs="Times New Roman"/>
          <w:b/>
          <w:bCs/>
          <w:sz w:val="28"/>
          <w:szCs w:val="28"/>
          <w:lang w:val="en-US"/>
        </w:rPr>
        <w:t xml:space="preserve">ethodological </w:t>
      </w:r>
      <w:r w:rsidR="00DB3580">
        <w:rPr>
          <w:rFonts w:ascii="Times New Roman" w:hAnsi="Times New Roman" w:cs="Times New Roman"/>
          <w:b/>
          <w:bCs/>
          <w:sz w:val="28"/>
          <w:szCs w:val="28"/>
          <w:lang w:val="en-US"/>
        </w:rPr>
        <w:t>f</w:t>
      </w:r>
      <w:r w:rsidRPr="00EE5421">
        <w:rPr>
          <w:rFonts w:ascii="Times New Roman" w:hAnsi="Times New Roman" w:cs="Times New Roman"/>
          <w:b/>
          <w:bCs/>
          <w:sz w:val="28"/>
          <w:szCs w:val="28"/>
          <w:lang w:val="en-US"/>
        </w:rPr>
        <w:t xml:space="preserve">ramework for the </w:t>
      </w:r>
      <w:r w:rsidR="00C253C8">
        <w:rPr>
          <w:rFonts w:ascii="Times New Roman" w:hAnsi="Times New Roman" w:cs="Times New Roman"/>
          <w:b/>
          <w:bCs/>
          <w:sz w:val="28"/>
          <w:szCs w:val="28"/>
          <w:lang w:val="en-US"/>
        </w:rPr>
        <w:t>c</w:t>
      </w:r>
      <w:r w:rsidRPr="00EE5421">
        <w:rPr>
          <w:rFonts w:ascii="Times New Roman" w:hAnsi="Times New Roman" w:cs="Times New Roman"/>
          <w:b/>
          <w:bCs/>
          <w:sz w:val="28"/>
          <w:szCs w:val="28"/>
          <w:lang w:val="en-US"/>
        </w:rPr>
        <w:t xml:space="preserve">haracterization of </w:t>
      </w:r>
      <w:r w:rsidR="00C253C8">
        <w:rPr>
          <w:rFonts w:ascii="Times New Roman" w:hAnsi="Times New Roman" w:cs="Times New Roman"/>
          <w:b/>
          <w:bCs/>
          <w:sz w:val="28"/>
          <w:szCs w:val="28"/>
          <w:lang w:val="en-US"/>
        </w:rPr>
        <w:t>f</w:t>
      </w:r>
      <w:r w:rsidRPr="00EE5421">
        <w:rPr>
          <w:rFonts w:ascii="Times New Roman" w:hAnsi="Times New Roman" w:cs="Times New Roman"/>
          <w:b/>
          <w:bCs/>
          <w:sz w:val="28"/>
          <w:szCs w:val="28"/>
          <w:lang w:val="en-US"/>
        </w:rPr>
        <w:t xml:space="preserve">ine </w:t>
      </w:r>
      <w:r w:rsidR="00C253C8">
        <w:rPr>
          <w:rFonts w:ascii="Times New Roman" w:hAnsi="Times New Roman" w:cs="Times New Roman"/>
          <w:b/>
          <w:bCs/>
          <w:sz w:val="28"/>
          <w:szCs w:val="28"/>
          <w:lang w:val="en-US"/>
        </w:rPr>
        <w:t>u</w:t>
      </w:r>
      <w:r w:rsidRPr="00EE5421">
        <w:rPr>
          <w:rFonts w:ascii="Times New Roman" w:hAnsi="Times New Roman" w:cs="Times New Roman"/>
          <w:b/>
          <w:bCs/>
          <w:sz w:val="28"/>
          <w:szCs w:val="28"/>
          <w:lang w:val="en-US"/>
        </w:rPr>
        <w:t xml:space="preserve">rban </w:t>
      </w:r>
      <w:r w:rsidR="00C253C8">
        <w:rPr>
          <w:rFonts w:ascii="Times New Roman" w:hAnsi="Times New Roman" w:cs="Times New Roman"/>
          <w:b/>
          <w:bCs/>
          <w:sz w:val="28"/>
          <w:szCs w:val="28"/>
          <w:lang w:val="en-US"/>
        </w:rPr>
        <w:t>r</w:t>
      </w:r>
      <w:r w:rsidRPr="00EE5421">
        <w:rPr>
          <w:rFonts w:ascii="Times New Roman" w:hAnsi="Times New Roman" w:cs="Times New Roman"/>
          <w:b/>
          <w:bCs/>
          <w:sz w:val="28"/>
          <w:szCs w:val="28"/>
          <w:lang w:val="en-US"/>
        </w:rPr>
        <w:t xml:space="preserve">oad </w:t>
      </w:r>
      <w:r w:rsidR="00C253C8">
        <w:rPr>
          <w:rFonts w:ascii="Times New Roman" w:hAnsi="Times New Roman" w:cs="Times New Roman"/>
          <w:b/>
          <w:bCs/>
          <w:sz w:val="28"/>
          <w:szCs w:val="28"/>
          <w:lang w:val="en-US"/>
        </w:rPr>
        <w:t>d</w:t>
      </w:r>
      <w:r w:rsidRPr="00EE5421">
        <w:rPr>
          <w:rFonts w:ascii="Times New Roman" w:hAnsi="Times New Roman" w:cs="Times New Roman"/>
          <w:b/>
          <w:bCs/>
          <w:sz w:val="28"/>
          <w:szCs w:val="28"/>
          <w:lang w:val="en-US"/>
        </w:rPr>
        <w:t xml:space="preserve">ust (&lt;50 </w:t>
      </w:r>
      <w:proofErr w:type="spellStart"/>
      <w:r w:rsidRPr="00EE5421">
        <w:rPr>
          <w:rFonts w:ascii="Times New Roman" w:hAnsi="Times New Roman" w:cs="Times New Roman"/>
          <w:b/>
          <w:bCs/>
          <w:sz w:val="28"/>
          <w:szCs w:val="28"/>
          <w:lang w:val="en-US"/>
        </w:rPr>
        <w:t>μm</w:t>
      </w:r>
      <w:proofErr w:type="spellEnd"/>
      <w:r w:rsidRPr="00EE5421">
        <w:rPr>
          <w:rFonts w:ascii="Times New Roman" w:hAnsi="Times New Roman" w:cs="Times New Roman"/>
          <w:b/>
          <w:bCs/>
          <w:sz w:val="28"/>
          <w:szCs w:val="28"/>
          <w:lang w:val="en-US"/>
        </w:rPr>
        <w:t xml:space="preserve">): </w:t>
      </w:r>
      <w:r w:rsidR="00C253C8">
        <w:rPr>
          <w:rFonts w:ascii="Times New Roman" w:hAnsi="Times New Roman" w:cs="Times New Roman"/>
          <w:b/>
          <w:bCs/>
          <w:sz w:val="28"/>
          <w:szCs w:val="28"/>
          <w:lang w:val="en-US"/>
        </w:rPr>
        <w:t>m</w:t>
      </w:r>
      <w:r w:rsidRPr="00EE5421">
        <w:rPr>
          <w:rFonts w:ascii="Times New Roman" w:hAnsi="Times New Roman" w:cs="Times New Roman"/>
          <w:b/>
          <w:bCs/>
          <w:sz w:val="28"/>
          <w:szCs w:val="28"/>
          <w:lang w:val="en-US"/>
        </w:rPr>
        <w:t xml:space="preserve">agnetic, </w:t>
      </w:r>
      <w:r w:rsidR="00C253C8">
        <w:rPr>
          <w:rFonts w:ascii="Times New Roman" w:hAnsi="Times New Roman" w:cs="Times New Roman"/>
          <w:b/>
          <w:bCs/>
          <w:sz w:val="28"/>
          <w:szCs w:val="28"/>
          <w:lang w:val="en-US"/>
        </w:rPr>
        <w:t>m</w:t>
      </w:r>
      <w:r w:rsidRPr="00EE5421">
        <w:rPr>
          <w:rFonts w:ascii="Times New Roman" w:hAnsi="Times New Roman" w:cs="Times New Roman"/>
          <w:b/>
          <w:bCs/>
          <w:sz w:val="28"/>
          <w:szCs w:val="28"/>
          <w:lang w:val="en-US"/>
        </w:rPr>
        <w:t xml:space="preserve">ineralogical, and </w:t>
      </w:r>
      <w:r w:rsidR="00C253C8">
        <w:rPr>
          <w:rFonts w:ascii="Times New Roman" w:hAnsi="Times New Roman" w:cs="Times New Roman"/>
          <w:b/>
          <w:bCs/>
          <w:sz w:val="28"/>
          <w:szCs w:val="28"/>
          <w:lang w:val="en-US"/>
        </w:rPr>
        <w:t>t</w:t>
      </w:r>
      <w:r w:rsidRPr="00EE5421">
        <w:rPr>
          <w:rFonts w:ascii="Times New Roman" w:hAnsi="Times New Roman" w:cs="Times New Roman"/>
          <w:b/>
          <w:bCs/>
          <w:sz w:val="28"/>
          <w:szCs w:val="28"/>
          <w:lang w:val="en-US"/>
        </w:rPr>
        <w:t xml:space="preserve">hermal </w:t>
      </w:r>
      <w:r w:rsidR="00C253C8">
        <w:rPr>
          <w:rFonts w:ascii="Times New Roman" w:hAnsi="Times New Roman" w:cs="Times New Roman"/>
          <w:b/>
          <w:iCs/>
          <w:sz w:val="28"/>
          <w:szCs w:val="28"/>
          <w:lang w:val="en-US"/>
        </w:rPr>
        <w:t>a</w:t>
      </w:r>
      <w:r w:rsidR="00AC5969" w:rsidRPr="00EE5421">
        <w:rPr>
          <w:rFonts w:ascii="Times New Roman" w:hAnsi="Times New Roman" w:cs="Times New Roman"/>
          <w:b/>
          <w:iCs/>
          <w:sz w:val="28"/>
          <w:szCs w:val="28"/>
          <w:lang w:val="en-US"/>
        </w:rPr>
        <w:t>nalyses</w:t>
      </w:r>
    </w:p>
    <w:p w14:paraId="2614693C" w14:textId="77777777" w:rsidR="00F12AE1" w:rsidRDefault="00F12AE1" w:rsidP="00F12AE1">
      <w:pPr>
        <w:pStyle w:val="Akapitzlist"/>
        <w:spacing w:after="0" w:line="360" w:lineRule="auto"/>
        <w:jc w:val="center"/>
        <w:rPr>
          <w:rFonts w:ascii="Times New Roman" w:hAnsi="Times New Roman" w:cs="Times New Roman"/>
          <w:b/>
          <w:iCs/>
          <w:sz w:val="28"/>
          <w:szCs w:val="28"/>
          <w:lang w:val="en-US"/>
        </w:rPr>
      </w:pPr>
    </w:p>
    <w:p w14:paraId="075C08F0" w14:textId="77777777" w:rsidR="00F12AE1" w:rsidRPr="00D158CA" w:rsidRDefault="00F12AE1" w:rsidP="00F12AE1">
      <w:pPr>
        <w:spacing w:after="0" w:line="360" w:lineRule="auto"/>
        <w:jc w:val="center"/>
        <w:rPr>
          <w:rFonts w:ascii="Times New Roman" w:eastAsia="Calibri" w:hAnsi="Times New Roman" w:cs="Times New Roman"/>
          <w:b/>
          <w:sz w:val="28"/>
          <w:szCs w:val="28"/>
          <w:lang w:val="en-US"/>
        </w:rPr>
      </w:pPr>
      <w:r w:rsidRPr="321DFF33">
        <w:rPr>
          <w:rFonts w:ascii="Times New Roman" w:eastAsia="Times New Roman" w:hAnsi="Times New Roman" w:cs="Times New Roman"/>
          <w:b/>
          <w:sz w:val="28"/>
          <w:szCs w:val="28"/>
          <w:lang w:val="en-US"/>
        </w:rPr>
        <w:t>Sylwia Dytłow</w:t>
      </w:r>
    </w:p>
    <w:p w14:paraId="70CF9116"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 xml:space="preserve">Institute of Geophysics, Polish Academy of Sciences, </w:t>
      </w:r>
      <w:proofErr w:type="spellStart"/>
      <w:r w:rsidRPr="321DFF33">
        <w:rPr>
          <w:rFonts w:ascii="Times New Roman" w:eastAsia="Times New Roman" w:hAnsi="Times New Roman" w:cs="Times New Roman"/>
          <w:sz w:val="28"/>
          <w:szCs w:val="28"/>
          <w:lang w:val="en-US"/>
        </w:rPr>
        <w:t>Księcia</w:t>
      </w:r>
      <w:proofErr w:type="spellEnd"/>
      <w:r w:rsidRPr="321DFF33">
        <w:rPr>
          <w:rFonts w:ascii="Times New Roman" w:eastAsia="Times New Roman" w:hAnsi="Times New Roman" w:cs="Times New Roman"/>
          <w:sz w:val="28"/>
          <w:szCs w:val="28"/>
          <w:lang w:val="en-US"/>
        </w:rPr>
        <w:t xml:space="preserve"> </w:t>
      </w:r>
      <w:proofErr w:type="spellStart"/>
      <w:r w:rsidRPr="321DFF33">
        <w:rPr>
          <w:rFonts w:ascii="Times New Roman" w:eastAsia="Times New Roman" w:hAnsi="Times New Roman" w:cs="Times New Roman"/>
          <w:sz w:val="28"/>
          <w:szCs w:val="28"/>
          <w:lang w:val="en-US"/>
        </w:rPr>
        <w:t>Janusza</w:t>
      </w:r>
      <w:proofErr w:type="spellEnd"/>
      <w:r w:rsidRPr="321DFF33">
        <w:rPr>
          <w:rFonts w:ascii="Times New Roman" w:eastAsia="Times New Roman" w:hAnsi="Times New Roman" w:cs="Times New Roman"/>
          <w:sz w:val="28"/>
          <w:szCs w:val="28"/>
          <w:lang w:val="en-US"/>
        </w:rPr>
        <w:t xml:space="preserve"> 64, 01-452 Warsaw, Poland</w:t>
      </w:r>
    </w:p>
    <w:p w14:paraId="65FDF825"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ORCID 0000-0001-6968-6491</w:t>
      </w:r>
    </w:p>
    <w:p w14:paraId="5B2586B8"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skdytlow@igf.edu.pl</w:t>
      </w:r>
    </w:p>
    <w:p w14:paraId="49AE3488" w14:textId="77777777" w:rsidR="00F12AE1" w:rsidRPr="00D158CA" w:rsidRDefault="00F12AE1" w:rsidP="00F12AE1">
      <w:pPr>
        <w:spacing w:after="0" w:line="360" w:lineRule="auto"/>
        <w:jc w:val="center"/>
        <w:rPr>
          <w:rFonts w:ascii="Times New Roman" w:eastAsia="Calibri" w:hAnsi="Times New Roman" w:cs="Times New Roman"/>
          <w:b/>
          <w:sz w:val="28"/>
          <w:szCs w:val="28"/>
          <w:lang w:val="en-US"/>
        </w:rPr>
      </w:pPr>
    </w:p>
    <w:p w14:paraId="3B2230A1" w14:textId="77777777" w:rsidR="00F12AE1" w:rsidRPr="00D158CA" w:rsidRDefault="00F12AE1" w:rsidP="00F12AE1">
      <w:pPr>
        <w:spacing w:after="0" w:line="360" w:lineRule="auto"/>
        <w:jc w:val="center"/>
        <w:rPr>
          <w:rFonts w:ascii="Times New Roman" w:eastAsia="Calibri" w:hAnsi="Times New Roman" w:cs="Times New Roman"/>
          <w:b/>
          <w:sz w:val="28"/>
          <w:szCs w:val="28"/>
          <w:lang w:val="en-US"/>
        </w:rPr>
      </w:pPr>
      <w:proofErr w:type="spellStart"/>
      <w:r w:rsidRPr="321DFF33">
        <w:rPr>
          <w:rFonts w:ascii="Times New Roman" w:eastAsia="Times New Roman" w:hAnsi="Times New Roman" w:cs="Times New Roman"/>
          <w:b/>
          <w:sz w:val="28"/>
          <w:szCs w:val="28"/>
          <w:lang w:val="en-US"/>
        </w:rPr>
        <w:t>Małgorzata</w:t>
      </w:r>
      <w:proofErr w:type="spellEnd"/>
      <w:r w:rsidRPr="321DFF33">
        <w:rPr>
          <w:rFonts w:ascii="Times New Roman" w:eastAsia="Times New Roman" w:hAnsi="Times New Roman" w:cs="Times New Roman"/>
          <w:b/>
          <w:sz w:val="28"/>
          <w:szCs w:val="28"/>
          <w:lang w:val="en-US"/>
        </w:rPr>
        <w:t xml:space="preserve"> </w:t>
      </w:r>
      <w:proofErr w:type="spellStart"/>
      <w:r w:rsidRPr="321DFF33">
        <w:rPr>
          <w:rFonts w:ascii="Times New Roman" w:eastAsia="Times New Roman" w:hAnsi="Times New Roman" w:cs="Times New Roman"/>
          <w:b/>
          <w:sz w:val="28"/>
          <w:szCs w:val="28"/>
          <w:lang w:val="en-US"/>
        </w:rPr>
        <w:t>Lempart-Drozd</w:t>
      </w:r>
      <w:proofErr w:type="spellEnd"/>
    </w:p>
    <w:p w14:paraId="29B0678F"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 xml:space="preserve">Institute of Geological Sciences, Polish Academy of Sciences, Research Centre in Krakow, </w:t>
      </w:r>
      <w:proofErr w:type="spellStart"/>
      <w:r w:rsidRPr="321DFF33">
        <w:rPr>
          <w:rFonts w:ascii="Times New Roman" w:eastAsia="Times New Roman" w:hAnsi="Times New Roman" w:cs="Times New Roman"/>
          <w:sz w:val="28"/>
          <w:szCs w:val="28"/>
          <w:lang w:val="en-US"/>
        </w:rPr>
        <w:t>Senacka</w:t>
      </w:r>
      <w:proofErr w:type="spellEnd"/>
      <w:r w:rsidRPr="321DFF33">
        <w:rPr>
          <w:rFonts w:ascii="Times New Roman" w:eastAsia="Times New Roman" w:hAnsi="Times New Roman" w:cs="Times New Roman"/>
          <w:sz w:val="28"/>
          <w:szCs w:val="28"/>
          <w:lang w:val="en-US"/>
        </w:rPr>
        <w:t xml:space="preserve"> St. No. 1, PL-31002, Poland</w:t>
      </w:r>
    </w:p>
    <w:p w14:paraId="6F818EF8"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ORCID 0000–0001-7394–5951</w:t>
      </w:r>
    </w:p>
    <w:p w14:paraId="5856BEDF" w14:textId="77777777" w:rsidR="00F12AE1" w:rsidRPr="00D158CA" w:rsidRDefault="007D4BEE" w:rsidP="00F12AE1">
      <w:pPr>
        <w:spacing w:after="0" w:line="360" w:lineRule="auto"/>
        <w:jc w:val="center"/>
        <w:rPr>
          <w:rFonts w:ascii="Times New Roman" w:eastAsia="Calibri" w:hAnsi="Times New Roman" w:cs="Times New Roman"/>
          <w:sz w:val="28"/>
          <w:szCs w:val="28"/>
          <w:lang w:val="en-US"/>
        </w:rPr>
      </w:pPr>
      <w:hyperlink r:id="rId9" w:history="1">
        <w:r w:rsidR="00F12AE1" w:rsidRPr="00917C6B">
          <w:rPr>
            <w:rStyle w:val="Hipercze"/>
            <w:rFonts w:ascii="Times New Roman" w:eastAsia="Times New Roman" w:hAnsi="Times New Roman" w:cs="Times New Roman"/>
            <w:sz w:val="28"/>
            <w:szCs w:val="28"/>
            <w:lang w:val="en-US"/>
          </w:rPr>
          <w:t>ndlempar@cyf-kr.edu.pl</w:t>
        </w:r>
      </w:hyperlink>
    </w:p>
    <w:p w14:paraId="12E557BE" w14:textId="77777777" w:rsidR="00F12AE1" w:rsidRPr="00D158CA" w:rsidRDefault="00F12AE1" w:rsidP="00F12AE1">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*E-mail address of the corresponding Author: skdytlow@igf.edu.pl</w:t>
      </w:r>
    </w:p>
    <w:p w14:paraId="45F29C1E" w14:textId="77777777" w:rsidR="00F12AE1" w:rsidRDefault="00F12AE1" w:rsidP="00077ED4">
      <w:pPr>
        <w:pStyle w:val="Akapitzlist"/>
        <w:spacing w:after="0" w:line="360" w:lineRule="auto"/>
        <w:jc w:val="center"/>
        <w:rPr>
          <w:rFonts w:ascii="Times New Roman" w:hAnsi="Times New Roman" w:cs="Times New Roman"/>
          <w:b/>
          <w:iCs/>
          <w:sz w:val="28"/>
          <w:szCs w:val="28"/>
          <w:lang w:val="en-US"/>
        </w:rPr>
      </w:pPr>
    </w:p>
    <w:p w14:paraId="18D2AC1B" w14:textId="77777777" w:rsidR="00C97914" w:rsidRDefault="00C97914">
      <w:pPr>
        <w:spacing w:line="259" w:lineRule="auto"/>
        <w:rPr>
          <w:rFonts w:ascii="Times New Roman" w:hAnsi="Times New Roman" w:cs="Times New Roman"/>
          <w:b/>
          <w:iCs/>
          <w:sz w:val="28"/>
          <w:szCs w:val="28"/>
          <w:lang w:val="en-US"/>
        </w:rPr>
      </w:pPr>
      <w:r>
        <w:rPr>
          <w:rFonts w:ascii="Times New Roman" w:hAnsi="Times New Roman" w:cs="Times New Roman"/>
          <w:b/>
          <w:iCs/>
          <w:sz w:val="28"/>
          <w:szCs w:val="28"/>
          <w:lang w:val="en-US"/>
        </w:rPr>
        <w:br w:type="page"/>
      </w:r>
    </w:p>
    <w:p w14:paraId="742874DA" w14:textId="23663A55" w:rsidR="00C97914" w:rsidRPr="005B3D8E" w:rsidRDefault="00C97914" w:rsidP="00A0304D">
      <w:pPr>
        <w:spacing w:after="0" w:line="360" w:lineRule="auto"/>
        <w:jc w:val="center"/>
        <w:outlineLvl w:val="1"/>
        <w:rPr>
          <w:rFonts w:ascii="Times New Roman" w:eastAsia="Times New Roman" w:hAnsi="Times New Roman" w:cs="Times New Roman"/>
          <w:b/>
          <w:bCs/>
          <w:sz w:val="36"/>
          <w:szCs w:val="36"/>
          <w:lang w:val="en-US" w:eastAsia="pl-PL"/>
        </w:rPr>
      </w:pPr>
      <w:r w:rsidRPr="00C97914">
        <w:rPr>
          <w:rFonts w:ascii="Times New Roman" w:eastAsia="Times New Roman" w:hAnsi="Times New Roman" w:cs="Times New Roman"/>
          <w:b/>
          <w:bCs/>
          <w:sz w:val="36"/>
          <w:szCs w:val="36"/>
          <w:lang w:val="en-US" w:eastAsia="pl-PL"/>
        </w:rPr>
        <w:lastRenderedPageBreak/>
        <w:t xml:space="preserve">Supplementary </w:t>
      </w:r>
      <w:r w:rsidR="00DF165D" w:rsidRPr="005B3D8E">
        <w:rPr>
          <w:rFonts w:ascii="Times New Roman" w:eastAsia="Times New Roman" w:hAnsi="Times New Roman" w:cs="Times New Roman"/>
          <w:b/>
          <w:bCs/>
          <w:sz w:val="36"/>
          <w:szCs w:val="36"/>
          <w:lang w:val="en-US" w:eastAsia="pl-PL"/>
        </w:rPr>
        <w:t xml:space="preserve">Materials </w:t>
      </w:r>
      <w:r w:rsidRPr="00C97914">
        <w:rPr>
          <w:rFonts w:ascii="Times New Roman" w:eastAsia="Times New Roman" w:hAnsi="Times New Roman" w:cs="Times New Roman"/>
          <w:b/>
          <w:bCs/>
          <w:sz w:val="36"/>
          <w:szCs w:val="36"/>
          <w:lang w:val="en-US" w:eastAsia="pl-PL"/>
        </w:rPr>
        <w:t>Contents</w:t>
      </w:r>
    </w:p>
    <w:p w14:paraId="4D084736" w14:textId="7CE9250B" w:rsidR="00910739" w:rsidRDefault="00910739" w:rsidP="00A0304D">
      <w:pPr>
        <w:spacing w:after="0" w:line="360" w:lineRule="auto"/>
        <w:jc w:val="both"/>
        <w:rPr>
          <w:rFonts w:ascii="Times New Roman" w:eastAsia="Calibri" w:hAnsi="Times New Roman" w:cs="Times New Roman"/>
          <w:b/>
          <w:bCs/>
          <w:sz w:val="28"/>
          <w:szCs w:val="28"/>
          <w:lang w:val="en-US"/>
        </w:rPr>
      </w:pPr>
      <w:r w:rsidRPr="005B3D8E">
        <w:rPr>
          <w:rFonts w:ascii="Times New Roman" w:eastAsia="Calibri" w:hAnsi="Times New Roman" w:cs="Times New Roman"/>
          <w:b/>
          <w:bCs/>
          <w:sz w:val="28"/>
          <w:szCs w:val="28"/>
          <w:lang w:val="en-US"/>
        </w:rPr>
        <w:t>SM1. Quaternary Geology of Vienna</w:t>
      </w:r>
    </w:p>
    <w:p w14:paraId="173F20DE" w14:textId="77777777" w:rsidR="00D641F8" w:rsidRPr="005B3D8E" w:rsidRDefault="00D641F8" w:rsidP="00A0304D">
      <w:pPr>
        <w:spacing w:after="0" w:line="360" w:lineRule="auto"/>
        <w:jc w:val="both"/>
        <w:rPr>
          <w:rFonts w:ascii="Times New Roman" w:eastAsia="Calibri" w:hAnsi="Times New Roman" w:cs="Times New Roman"/>
          <w:b/>
          <w:bCs/>
          <w:sz w:val="28"/>
          <w:szCs w:val="28"/>
          <w:lang w:val="en-US"/>
        </w:rPr>
      </w:pPr>
    </w:p>
    <w:p w14:paraId="4F17B3D3" w14:textId="77777777" w:rsidR="00C97914" w:rsidRDefault="00C97914" w:rsidP="00A0304D">
      <w:pPr>
        <w:spacing w:after="0" w:line="360" w:lineRule="auto"/>
        <w:outlineLvl w:val="3"/>
        <w:rPr>
          <w:rFonts w:ascii="Times New Roman" w:eastAsia="Times New Roman" w:hAnsi="Times New Roman" w:cs="Times New Roman"/>
          <w:b/>
          <w:bCs/>
          <w:sz w:val="28"/>
          <w:szCs w:val="28"/>
          <w:lang w:val="en-US" w:eastAsia="pl-PL"/>
        </w:rPr>
      </w:pPr>
      <w:r w:rsidRPr="00C97914">
        <w:rPr>
          <w:rFonts w:ascii="Times New Roman" w:eastAsia="Times New Roman" w:hAnsi="Times New Roman" w:cs="Times New Roman"/>
          <w:b/>
          <w:bCs/>
          <w:sz w:val="28"/>
          <w:szCs w:val="28"/>
          <w:lang w:val="en-US" w:eastAsia="pl-PL"/>
        </w:rPr>
        <w:t>List of Tables</w:t>
      </w:r>
    </w:p>
    <w:p w14:paraId="7A6B9E5F" w14:textId="77777777" w:rsidR="005B3D8E" w:rsidRPr="005B3D8E" w:rsidRDefault="005B3D8E" w:rsidP="00A0304D">
      <w:pPr>
        <w:spacing w:after="0" w:line="360" w:lineRule="auto"/>
        <w:outlineLvl w:val="3"/>
        <w:rPr>
          <w:rFonts w:ascii="Times New Roman" w:eastAsia="Times New Roman" w:hAnsi="Times New Roman" w:cs="Times New Roman"/>
          <w:b/>
          <w:bCs/>
          <w:sz w:val="28"/>
          <w:szCs w:val="28"/>
          <w:lang w:val="en-US" w:eastAsia="pl-PL"/>
        </w:rPr>
      </w:pPr>
    </w:p>
    <w:p w14:paraId="0075645A" w14:textId="788A7C1B"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 xml:space="preserve">Table S1. Details of sampling sites: ID, coordinates, description, traffic intensity (vehicles/day), site type, sampling strategy/mode, effective sampling area (m2), road dust loading (g/m2), and percentage contribution of &lt;50 </w:t>
      </w:r>
      <w:proofErr w:type="spellStart"/>
      <w:r w:rsidRPr="00A0304D">
        <w:rPr>
          <w:rFonts w:ascii="Times New Roman" w:eastAsia="Times New Roman" w:hAnsi="Times New Roman" w:cs="Times New Roman"/>
          <w:lang w:val="en-US" w:eastAsia="pl-PL"/>
        </w:rPr>
        <w:t>μm</w:t>
      </w:r>
      <w:proofErr w:type="spellEnd"/>
      <w:r w:rsidRPr="00A0304D">
        <w:rPr>
          <w:rFonts w:ascii="Times New Roman" w:eastAsia="Times New Roman" w:hAnsi="Times New Roman" w:cs="Times New Roman"/>
          <w:lang w:val="en-US" w:eastAsia="pl-PL"/>
        </w:rPr>
        <w:t xml:space="preserve"> to the total sample mass (%).</w:t>
      </w:r>
    </w:p>
    <w:p w14:paraId="27EC05AA"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78017150" w14:textId="534F2152"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Table S2. The mineralogical composition of road samples based on QXRD analysis.</w:t>
      </w:r>
    </w:p>
    <w:p w14:paraId="74678939"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581D6BDB" w14:textId="677CC637"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S3. The XRD patterns of the examined road</w:t>
      </w:r>
      <w:r w:rsidR="002A51F7"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dust samples with showing the position of magnetite (M) reflections.</w:t>
      </w:r>
    </w:p>
    <w:p w14:paraId="2F4222BD"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0166379D" w14:textId="791FA257"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Table S3. Elemental analysis of road</w:t>
      </w:r>
      <w:r w:rsidR="00DC7614"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dust samples, including organic and inorganic carbon contents.</w:t>
      </w:r>
    </w:p>
    <w:p w14:paraId="5DF1F8B8"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5B65E83C" w14:textId="0D115E54"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Table S4. Thermogravimetric data for road dust samples</w:t>
      </w:r>
      <w:r w:rsidR="0053715A"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(V1–V7), including mean values and standard deviations (n=3).</w:t>
      </w:r>
    </w:p>
    <w:p w14:paraId="69D7C963"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451A28CE" w14:textId="4FA02511" w:rsidR="00B366DB" w:rsidRDefault="00B366DB"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 xml:space="preserve">Table S5. Magnetic ratios </w:t>
      </w:r>
      <w:proofErr w:type="spellStart"/>
      <w:r w:rsidRPr="00A0304D">
        <w:rPr>
          <w:rFonts w:ascii="Times New Roman" w:eastAsia="Times New Roman" w:hAnsi="Times New Roman" w:cs="Times New Roman"/>
          <w:lang w:val="en-US" w:eastAsia="pl-PL"/>
        </w:rPr>
        <w:t>Mrs</w:t>
      </w:r>
      <w:proofErr w:type="spellEnd"/>
      <w:r w:rsidRPr="00A0304D">
        <w:rPr>
          <w:rFonts w:ascii="Times New Roman" w:eastAsia="Times New Roman" w:hAnsi="Times New Roman" w:cs="Times New Roman"/>
          <w:lang w:val="en-US" w:eastAsia="pl-PL"/>
        </w:rPr>
        <w:t>/</w:t>
      </w:r>
      <w:proofErr w:type="spellStart"/>
      <w:r w:rsidRPr="00A0304D">
        <w:rPr>
          <w:rFonts w:ascii="Times New Roman" w:eastAsia="Times New Roman" w:hAnsi="Times New Roman" w:cs="Times New Roman"/>
          <w:lang w:val="en-US" w:eastAsia="pl-PL"/>
        </w:rPr>
        <w:t>Ms</w:t>
      </w:r>
      <w:proofErr w:type="spellEnd"/>
      <w:r w:rsidRPr="00A0304D">
        <w:rPr>
          <w:rFonts w:ascii="Times New Roman" w:eastAsia="Times New Roman" w:hAnsi="Times New Roman" w:cs="Times New Roman"/>
          <w:lang w:val="en-US" w:eastAsia="pl-PL"/>
        </w:rPr>
        <w:t xml:space="preserve"> and </w:t>
      </w:r>
      <w:proofErr w:type="spellStart"/>
      <w:r w:rsidRPr="00A0304D">
        <w:rPr>
          <w:rFonts w:ascii="Times New Roman" w:eastAsia="Times New Roman" w:hAnsi="Times New Roman" w:cs="Times New Roman"/>
          <w:lang w:val="en-US" w:eastAsia="pl-PL"/>
        </w:rPr>
        <w:t>Hcr</w:t>
      </w:r>
      <w:proofErr w:type="spellEnd"/>
      <w:r w:rsidRPr="00A0304D">
        <w:rPr>
          <w:rFonts w:ascii="Times New Roman" w:eastAsia="Times New Roman" w:hAnsi="Times New Roman" w:cs="Times New Roman"/>
          <w:lang w:val="en-US" w:eastAsia="pl-PL"/>
        </w:rPr>
        <w:t>/</w:t>
      </w:r>
      <w:proofErr w:type="spellStart"/>
      <w:r w:rsidRPr="00A0304D">
        <w:rPr>
          <w:rFonts w:ascii="Times New Roman" w:eastAsia="Times New Roman" w:hAnsi="Times New Roman" w:cs="Times New Roman"/>
          <w:lang w:val="en-US" w:eastAsia="pl-PL"/>
        </w:rPr>
        <w:t>Hc</w:t>
      </w:r>
      <w:proofErr w:type="spellEnd"/>
      <w:r w:rsidRPr="00A0304D">
        <w:rPr>
          <w:rFonts w:ascii="Times New Roman" w:eastAsia="Times New Roman" w:hAnsi="Times New Roman" w:cs="Times New Roman"/>
          <w:lang w:val="en-US" w:eastAsia="pl-PL"/>
        </w:rPr>
        <w:t xml:space="preserve"> for road dust samples V1</w:t>
      </w:r>
      <w:r w:rsidR="0053715A"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 xml:space="preserve">through V7. </w:t>
      </w:r>
      <w:proofErr w:type="spellStart"/>
      <w:r w:rsidRPr="00A0304D">
        <w:rPr>
          <w:rFonts w:ascii="Times New Roman" w:eastAsia="Times New Roman" w:hAnsi="Times New Roman" w:cs="Times New Roman"/>
          <w:lang w:val="en-US" w:eastAsia="pl-PL"/>
        </w:rPr>
        <w:t>Mrs</w:t>
      </w:r>
      <w:proofErr w:type="spellEnd"/>
      <w:r w:rsidRPr="00A0304D">
        <w:rPr>
          <w:rFonts w:ascii="Times New Roman" w:eastAsia="Times New Roman" w:hAnsi="Times New Roman" w:cs="Times New Roman"/>
          <w:lang w:val="en-US" w:eastAsia="pl-PL"/>
        </w:rPr>
        <w:t>/</w:t>
      </w:r>
      <w:proofErr w:type="spellStart"/>
      <w:r w:rsidRPr="00A0304D">
        <w:rPr>
          <w:rFonts w:ascii="Times New Roman" w:eastAsia="Times New Roman" w:hAnsi="Times New Roman" w:cs="Times New Roman"/>
          <w:lang w:val="en-US" w:eastAsia="pl-PL"/>
        </w:rPr>
        <w:t>Ms</w:t>
      </w:r>
      <w:proofErr w:type="spellEnd"/>
      <w:r w:rsidRPr="00A0304D">
        <w:rPr>
          <w:rFonts w:ascii="Times New Roman" w:eastAsia="Times New Roman" w:hAnsi="Times New Roman" w:cs="Times New Roman"/>
          <w:lang w:val="en-US" w:eastAsia="pl-PL"/>
        </w:rPr>
        <w:t xml:space="preserve"> is the ratio of saturation </w:t>
      </w:r>
      <w:proofErr w:type="spellStart"/>
      <w:r w:rsidRPr="00A0304D">
        <w:rPr>
          <w:rFonts w:ascii="Times New Roman" w:eastAsia="Times New Roman" w:hAnsi="Times New Roman" w:cs="Times New Roman"/>
          <w:lang w:val="en-US" w:eastAsia="pl-PL"/>
        </w:rPr>
        <w:t>remanent</w:t>
      </w:r>
      <w:proofErr w:type="spellEnd"/>
      <w:r w:rsidRPr="00A0304D">
        <w:rPr>
          <w:rFonts w:ascii="Times New Roman" w:eastAsia="Times New Roman" w:hAnsi="Times New Roman" w:cs="Times New Roman"/>
          <w:lang w:val="en-US" w:eastAsia="pl-PL"/>
        </w:rPr>
        <w:t xml:space="preserve"> magnetization (</w:t>
      </w:r>
      <w:proofErr w:type="spellStart"/>
      <w:r w:rsidRPr="00A0304D">
        <w:rPr>
          <w:rFonts w:ascii="Times New Roman" w:eastAsia="Times New Roman" w:hAnsi="Times New Roman" w:cs="Times New Roman"/>
          <w:lang w:val="en-US" w:eastAsia="pl-PL"/>
        </w:rPr>
        <w:t>Mrs</w:t>
      </w:r>
      <w:proofErr w:type="spellEnd"/>
      <w:r w:rsidRPr="00A0304D">
        <w:rPr>
          <w:rFonts w:ascii="Times New Roman" w:eastAsia="Times New Roman" w:hAnsi="Times New Roman" w:cs="Times New Roman"/>
          <w:lang w:val="en-US" w:eastAsia="pl-PL"/>
        </w:rPr>
        <w:t>) to saturation</w:t>
      </w:r>
      <w:r w:rsidR="0053715A"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magnetization (</w:t>
      </w:r>
      <w:proofErr w:type="spellStart"/>
      <w:r w:rsidRPr="00A0304D">
        <w:rPr>
          <w:rFonts w:ascii="Times New Roman" w:eastAsia="Times New Roman" w:hAnsi="Times New Roman" w:cs="Times New Roman"/>
          <w:lang w:val="en-US" w:eastAsia="pl-PL"/>
        </w:rPr>
        <w:t>Ms</w:t>
      </w:r>
      <w:proofErr w:type="spellEnd"/>
      <w:r w:rsidRPr="00A0304D">
        <w:rPr>
          <w:rFonts w:ascii="Times New Roman" w:eastAsia="Times New Roman" w:hAnsi="Times New Roman" w:cs="Times New Roman"/>
          <w:lang w:val="en-US" w:eastAsia="pl-PL"/>
        </w:rPr>
        <w:t>), indicating the stability and domain state of magnetic</w:t>
      </w:r>
      <w:r w:rsidR="0053715A"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 xml:space="preserve">grains. </w:t>
      </w:r>
      <w:proofErr w:type="spellStart"/>
      <w:r w:rsidRPr="00A0304D">
        <w:rPr>
          <w:rFonts w:ascii="Times New Roman" w:eastAsia="Times New Roman" w:hAnsi="Times New Roman" w:cs="Times New Roman"/>
          <w:lang w:val="en-US" w:eastAsia="pl-PL"/>
        </w:rPr>
        <w:t>Hcr</w:t>
      </w:r>
      <w:proofErr w:type="spellEnd"/>
      <w:r w:rsidRPr="00A0304D">
        <w:rPr>
          <w:rFonts w:ascii="Times New Roman" w:eastAsia="Times New Roman" w:hAnsi="Times New Roman" w:cs="Times New Roman"/>
          <w:lang w:val="en-US" w:eastAsia="pl-PL"/>
        </w:rPr>
        <w:t>/</w:t>
      </w:r>
      <w:proofErr w:type="spellStart"/>
      <w:r w:rsidRPr="00A0304D">
        <w:rPr>
          <w:rFonts w:ascii="Times New Roman" w:eastAsia="Times New Roman" w:hAnsi="Times New Roman" w:cs="Times New Roman"/>
          <w:lang w:val="en-US" w:eastAsia="pl-PL"/>
        </w:rPr>
        <w:t>Hc</w:t>
      </w:r>
      <w:proofErr w:type="spellEnd"/>
      <w:r w:rsidRPr="00A0304D">
        <w:rPr>
          <w:rFonts w:ascii="Times New Roman" w:eastAsia="Times New Roman" w:hAnsi="Times New Roman" w:cs="Times New Roman"/>
          <w:lang w:val="en-US" w:eastAsia="pl-PL"/>
        </w:rPr>
        <w:t xml:space="preserve"> is the ratio of coercivity of remanence (</w:t>
      </w:r>
      <w:proofErr w:type="spellStart"/>
      <w:r w:rsidRPr="00A0304D">
        <w:rPr>
          <w:rFonts w:ascii="Times New Roman" w:eastAsia="Times New Roman" w:hAnsi="Times New Roman" w:cs="Times New Roman"/>
          <w:lang w:val="en-US" w:eastAsia="pl-PL"/>
        </w:rPr>
        <w:t>Hcr</w:t>
      </w:r>
      <w:proofErr w:type="spellEnd"/>
      <w:r w:rsidRPr="00A0304D">
        <w:rPr>
          <w:rFonts w:ascii="Times New Roman" w:eastAsia="Times New Roman" w:hAnsi="Times New Roman" w:cs="Times New Roman"/>
          <w:lang w:val="en-US" w:eastAsia="pl-PL"/>
        </w:rPr>
        <w:t>) to coercivity</w:t>
      </w:r>
      <w:r w:rsidR="0053715A" w:rsidRPr="00A0304D">
        <w:rPr>
          <w:rFonts w:ascii="Times New Roman" w:eastAsia="Times New Roman" w:hAnsi="Times New Roman" w:cs="Times New Roman"/>
          <w:lang w:val="en-US" w:eastAsia="pl-PL"/>
        </w:rPr>
        <w:t xml:space="preserve"> </w:t>
      </w:r>
      <w:r w:rsidRPr="00A0304D">
        <w:rPr>
          <w:rFonts w:ascii="Times New Roman" w:eastAsia="Times New Roman" w:hAnsi="Times New Roman" w:cs="Times New Roman"/>
          <w:lang w:val="en-US" w:eastAsia="pl-PL"/>
        </w:rPr>
        <w:t>(</w:t>
      </w:r>
      <w:proofErr w:type="spellStart"/>
      <w:r w:rsidRPr="00A0304D">
        <w:rPr>
          <w:rFonts w:ascii="Times New Roman" w:eastAsia="Times New Roman" w:hAnsi="Times New Roman" w:cs="Times New Roman"/>
          <w:lang w:val="en-US" w:eastAsia="pl-PL"/>
        </w:rPr>
        <w:t>Hc</w:t>
      </w:r>
      <w:proofErr w:type="spellEnd"/>
      <w:r w:rsidRPr="00A0304D">
        <w:rPr>
          <w:rFonts w:ascii="Times New Roman" w:eastAsia="Times New Roman" w:hAnsi="Times New Roman" w:cs="Times New Roman"/>
          <w:lang w:val="en-US" w:eastAsia="pl-PL"/>
        </w:rPr>
        <w:t>).</w:t>
      </w:r>
    </w:p>
    <w:p w14:paraId="75D17D48"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3F33B75C" w14:textId="7C8FA677" w:rsidR="00910739" w:rsidRDefault="00910739" w:rsidP="005B3D8E">
      <w:pPr>
        <w:spacing w:after="0" w:line="360" w:lineRule="auto"/>
        <w:jc w:val="both"/>
        <w:outlineLvl w:val="3"/>
        <w:rPr>
          <w:rFonts w:ascii="Times New Roman" w:eastAsia="Times New Roman" w:hAnsi="Times New Roman" w:cs="Times New Roman"/>
          <w:b/>
          <w:bCs/>
          <w:lang w:val="en-US" w:eastAsia="pl-PL"/>
        </w:rPr>
      </w:pPr>
      <w:r w:rsidRPr="00C97914">
        <w:rPr>
          <w:rFonts w:ascii="Times New Roman" w:eastAsia="Times New Roman" w:hAnsi="Times New Roman" w:cs="Times New Roman"/>
          <w:b/>
          <w:bCs/>
          <w:lang w:val="en-US" w:eastAsia="pl-PL"/>
        </w:rPr>
        <w:t xml:space="preserve">List of </w:t>
      </w:r>
      <w:r w:rsidRPr="005B3D8E">
        <w:rPr>
          <w:rFonts w:ascii="Times New Roman" w:eastAsia="Times New Roman" w:hAnsi="Times New Roman" w:cs="Times New Roman"/>
          <w:b/>
          <w:bCs/>
          <w:lang w:val="en-US" w:eastAsia="pl-PL"/>
        </w:rPr>
        <w:t>Figures</w:t>
      </w:r>
    </w:p>
    <w:p w14:paraId="692E7A34" w14:textId="77777777" w:rsidR="005B3D8E" w:rsidRPr="00C97914" w:rsidRDefault="005B3D8E" w:rsidP="005B3D8E">
      <w:pPr>
        <w:spacing w:after="0" w:line="360" w:lineRule="auto"/>
        <w:jc w:val="both"/>
        <w:outlineLvl w:val="3"/>
        <w:rPr>
          <w:rFonts w:ascii="Times New Roman" w:eastAsia="Times New Roman" w:hAnsi="Times New Roman" w:cs="Times New Roman"/>
          <w:b/>
          <w:bCs/>
          <w:lang w:val="en-US" w:eastAsia="pl-PL"/>
        </w:rPr>
      </w:pPr>
    </w:p>
    <w:p w14:paraId="3D4D053E"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 IR spectra presenting the repeatability verification: the IR spectra of parallel samples (a), the spectral variance between replicates (b), and both spectra of sample V1 (c).</w:t>
      </w:r>
    </w:p>
    <w:p w14:paraId="7011443A" w14:textId="77777777" w:rsidR="005B3D8E" w:rsidRPr="00A0304D" w:rsidRDefault="005B3D8E" w:rsidP="005B3D8E">
      <w:pPr>
        <w:spacing w:after="0" w:line="360" w:lineRule="auto"/>
        <w:jc w:val="both"/>
        <w:outlineLvl w:val="3"/>
        <w:rPr>
          <w:rFonts w:ascii="Times New Roman" w:eastAsia="Times New Roman" w:hAnsi="Times New Roman" w:cs="Times New Roman"/>
          <w:lang w:val="en-US" w:eastAsia="pl-PL"/>
        </w:rPr>
      </w:pPr>
    </w:p>
    <w:p w14:paraId="0213666D" w14:textId="2EAB9423" w:rsidR="00DF165D" w:rsidRDefault="00DF165D" w:rsidP="005B3D8E">
      <w:pPr>
        <w:spacing w:after="0" w:line="360" w:lineRule="auto"/>
        <w:jc w:val="both"/>
        <w:rPr>
          <w:rFonts w:ascii="Times New Roman" w:eastAsia="Times New Roman" w:hAnsi="Times New Roman" w:cs="Times New Roman"/>
          <w:lang w:val="en-US"/>
        </w:rPr>
      </w:pPr>
      <w:r w:rsidRPr="00A0304D">
        <w:rPr>
          <w:rFonts w:ascii="Times New Roman" w:eastAsia="Cambria" w:hAnsi="Times New Roman" w:cs="Times New Roman"/>
          <w:lang w:val="en-US"/>
        </w:rPr>
        <w:t xml:space="preserve">Figure S2. Complementary MS measurements for repeated samples corresponding to Figure 4 in the manuscript. </w:t>
      </w:r>
      <w:r w:rsidRPr="00A0304D">
        <w:rPr>
          <w:rFonts w:ascii="Times New Roman" w:eastAsia="Times New Roman" w:hAnsi="Times New Roman" w:cs="Times New Roman"/>
          <w:lang w:val="en-US"/>
        </w:rPr>
        <w:t>TG (a) and DTG curves (b) of road dust samples combined with selected QMS spectra of the evolving gases: H</w:t>
      </w:r>
      <w:r w:rsidRPr="00A0304D">
        <w:rPr>
          <w:rFonts w:ascii="Times New Roman" w:eastAsia="Times New Roman" w:hAnsi="Times New Roman" w:cs="Times New Roman"/>
          <w:vertAlign w:val="subscript"/>
          <w:lang w:val="en-US"/>
        </w:rPr>
        <w:t>2</w:t>
      </w:r>
      <w:r w:rsidRPr="00A0304D">
        <w:rPr>
          <w:rFonts w:ascii="Times New Roman" w:eastAsia="Times New Roman" w:hAnsi="Times New Roman" w:cs="Times New Roman"/>
          <w:lang w:val="en-US"/>
        </w:rPr>
        <w:t>O</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m/z 18 (c), CO</w:t>
      </w:r>
      <w:r w:rsidRPr="00A0304D">
        <w:rPr>
          <w:rFonts w:ascii="Times New Roman" w:eastAsia="Times New Roman" w:hAnsi="Times New Roman" w:cs="Times New Roman"/>
          <w:vertAlign w:val="subscript"/>
          <w:lang w:val="en-US"/>
        </w:rPr>
        <w:t>2</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m/z 44 (d) and hydrocarbons fragments: C</w:t>
      </w:r>
      <w:r w:rsidRPr="00A0304D">
        <w:rPr>
          <w:rFonts w:ascii="Times New Roman" w:eastAsia="Times New Roman" w:hAnsi="Times New Roman" w:cs="Times New Roman"/>
          <w:vertAlign w:val="subscript"/>
          <w:lang w:val="en-US"/>
        </w:rPr>
        <w:t>3</w:t>
      </w:r>
      <w:r w:rsidRPr="00A0304D">
        <w:rPr>
          <w:rFonts w:ascii="Times New Roman" w:eastAsia="Times New Roman" w:hAnsi="Times New Roman" w:cs="Times New Roman"/>
          <w:lang w:val="en-US"/>
        </w:rPr>
        <w:t>H</w:t>
      </w:r>
      <w:r w:rsidRPr="00A0304D">
        <w:rPr>
          <w:rFonts w:ascii="Times New Roman" w:eastAsia="Times New Roman" w:hAnsi="Times New Roman" w:cs="Times New Roman"/>
          <w:vertAlign w:val="subscript"/>
          <w:lang w:val="en-US"/>
        </w:rPr>
        <w:t>7</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xml:space="preserve">, </w:t>
      </w:r>
      <w:r w:rsidRPr="00A0304D">
        <w:rPr>
          <w:rFonts w:ascii="Times New Roman" w:eastAsia="Times New Roman" w:hAnsi="Times New Roman" w:cs="Times New Roman"/>
          <w:lang w:val="en-US"/>
        </w:rPr>
        <w:lastRenderedPageBreak/>
        <w:t>CH</w:t>
      </w:r>
      <w:r w:rsidRPr="00A0304D">
        <w:rPr>
          <w:rFonts w:ascii="Times New Roman" w:eastAsia="Times New Roman" w:hAnsi="Times New Roman" w:cs="Times New Roman"/>
          <w:vertAlign w:val="subscript"/>
          <w:lang w:val="en-US"/>
        </w:rPr>
        <w:t>3</w:t>
      </w:r>
      <w:r w:rsidRPr="00A0304D">
        <w:rPr>
          <w:rFonts w:ascii="Times New Roman" w:eastAsia="Times New Roman" w:hAnsi="Times New Roman" w:cs="Times New Roman"/>
          <w:lang w:val="en-US"/>
        </w:rPr>
        <w:t>C=O</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m/z 43 (e); SO</w:t>
      </w:r>
      <w:r w:rsidRPr="00A0304D">
        <w:rPr>
          <w:rFonts w:ascii="Times New Roman" w:eastAsia="Times New Roman" w:hAnsi="Times New Roman" w:cs="Times New Roman"/>
          <w:vertAlign w:val="subscript"/>
          <w:lang w:val="en-US"/>
        </w:rPr>
        <w:t>2</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m/z 64 (f); C</w:t>
      </w:r>
      <w:r w:rsidRPr="00A0304D">
        <w:rPr>
          <w:rFonts w:ascii="Times New Roman" w:eastAsia="Times New Roman" w:hAnsi="Times New Roman" w:cs="Times New Roman"/>
          <w:vertAlign w:val="subscript"/>
          <w:lang w:val="en-US"/>
        </w:rPr>
        <w:t>6</w:t>
      </w:r>
      <w:r w:rsidRPr="00A0304D">
        <w:rPr>
          <w:rFonts w:ascii="Times New Roman" w:eastAsia="Times New Roman" w:hAnsi="Times New Roman" w:cs="Times New Roman"/>
          <w:lang w:val="en-US"/>
        </w:rPr>
        <w:t>H</w:t>
      </w:r>
      <w:r w:rsidRPr="00A0304D">
        <w:rPr>
          <w:rFonts w:ascii="Times New Roman" w:eastAsia="Times New Roman" w:hAnsi="Times New Roman" w:cs="Times New Roman"/>
          <w:vertAlign w:val="subscript"/>
          <w:lang w:val="en-US"/>
        </w:rPr>
        <w:t>6</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m/z 78 (g); C</w:t>
      </w:r>
      <w:r w:rsidRPr="00A0304D">
        <w:rPr>
          <w:rFonts w:ascii="Times New Roman" w:eastAsia="Times New Roman" w:hAnsi="Times New Roman" w:cs="Times New Roman"/>
          <w:vertAlign w:val="subscript"/>
          <w:lang w:val="en-US"/>
        </w:rPr>
        <w:t>7</w:t>
      </w:r>
      <w:r w:rsidRPr="00A0304D">
        <w:rPr>
          <w:rFonts w:ascii="Times New Roman" w:eastAsia="Times New Roman" w:hAnsi="Times New Roman" w:cs="Times New Roman"/>
          <w:lang w:val="en-US"/>
        </w:rPr>
        <w:t>H</w:t>
      </w:r>
      <w:r w:rsidRPr="00A0304D">
        <w:rPr>
          <w:rFonts w:ascii="Times New Roman" w:eastAsia="Times New Roman" w:hAnsi="Times New Roman" w:cs="Times New Roman"/>
          <w:vertAlign w:val="subscript"/>
          <w:lang w:val="en-US"/>
        </w:rPr>
        <w:t>7</w:t>
      </w:r>
      <w:r w:rsidRPr="00A0304D">
        <w:rPr>
          <w:rFonts w:ascii="Times New Roman" w:eastAsia="Times New Roman" w:hAnsi="Times New Roman" w:cs="Times New Roman"/>
          <w:vertAlign w:val="superscript"/>
          <w:lang w:val="en-US"/>
        </w:rPr>
        <w:t>+</w:t>
      </w:r>
      <w:r w:rsidRPr="00A0304D">
        <w:rPr>
          <w:rFonts w:ascii="Times New Roman" w:eastAsia="Times New Roman" w:hAnsi="Times New Roman" w:cs="Times New Roman"/>
          <w:lang w:val="en-US"/>
        </w:rPr>
        <w:t>, m/z 91(h) obtained during ramp heating with 20°C/min up to 1000°C in N</w:t>
      </w:r>
      <w:r w:rsidRPr="00A0304D">
        <w:rPr>
          <w:rFonts w:ascii="Times New Roman" w:eastAsia="Times New Roman" w:hAnsi="Times New Roman" w:cs="Times New Roman"/>
          <w:vertAlign w:val="subscript"/>
          <w:lang w:val="en-US"/>
        </w:rPr>
        <w:t>2</w:t>
      </w:r>
      <w:r w:rsidRPr="00A0304D">
        <w:rPr>
          <w:rFonts w:ascii="Times New Roman" w:eastAsia="Times New Roman" w:hAnsi="Times New Roman" w:cs="Times New Roman"/>
          <w:lang w:val="en-US"/>
        </w:rPr>
        <w:t>.</w:t>
      </w:r>
    </w:p>
    <w:p w14:paraId="46E9CC0A" w14:textId="12456AFC" w:rsidR="00672097" w:rsidRDefault="00672097" w:rsidP="005B3D8E">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Pr>
          <w:rFonts w:ascii="Times New Roman" w:hAnsi="Times New Roman" w:cs="Times New Roman"/>
          <w:lang w:val="en-US"/>
        </w:rPr>
        <w:t>3</w:t>
      </w:r>
      <w:r w:rsidRPr="00AC5969">
        <w:rPr>
          <w:rFonts w:ascii="Times New Roman" w:hAnsi="Times New Roman" w:cs="Times New Roman"/>
          <w:lang w:val="en-US"/>
        </w:rPr>
        <w:t xml:space="preserve">. The XRD patterns of </w:t>
      </w:r>
      <w:r>
        <w:rPr>
          <w:rFonts w:ascii="Times New Roman" w:hAnsi="Times New Roman" w:cs="Times New Roman"/>
          <w:lang w:val="en-US"/>
        </w:rPr>
        <w:t xml:space="preserve">the </w:t>
      </w:r>
      <w:r w:rsidRPr="00AC5969">
        <w:rPr>
          <w:rFonts w:ascii="Times New Roman" w:hAnsi="Times New Roman" w:cs="Times New Roman"/>
          <w:lang w:val="en-US"/>
        </w:rPr>
        <w:t>examined road dust samples with showing the position of magnetite (M) reflections.</w:t>
      </w:r>
    </w:p>
    <w:p w14:paraId="20F71DD3" w14:textId="77777777" w:rsidR="00672097" w:rsidRPr="00A0304D" w:rsidRDefault="00672097" w:rsidP="005B3D8E">
      <w:pPr>
        <w:spacing w:after="0" w:line="360" w:lineRule="auto"/>
        <w:jc w:val="both"/>
        <w:rPr>
          <w:rFonts w:ascii="Times New Roman" w:eastAsia="Cambria" w:hAnsi="Times New Roman" w:cs="Times New Roman"/>
          <w:lang w:val="en-US"/>
        </w:rPr>
      </w:pPr>
    </w:p>
    <w:p w14:paraId="168FBE3F" w14:textId="6673C32C"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S4. The m/z 44 spectra showing gas switching moment at 1000 °C. The y-axis represents a normal ion current, linear scale (a), and the logarithm of the ion intensity (b) to show the hidden spectra of the blank sample.</w:t>
      </w:r>
    </w:p>
    <w:p w14:paraId="0891BB71"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3823A2D"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S5.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V1.</w:t>
      </w:r>
    </w:p>
    <w:p w14:paraId="321B11D4"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55FE882B"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S6.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V2.</w:t>
      </w:r>
    </w:p>
    <w:p w14:paraId="1865A79C"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0BABFD3"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S7.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V3.</w:t>
      </w:r>
    </w:p>
    <w:p w14:paraId="1F71C448"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375DD233"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S8.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V4.</w:t>
      </w:r>
    </w:p>
    <w:p w14:paraId="5A30FACA"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555D27C"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S9.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V5.</w:t>
      </w:r>
    </w:p>
    <w:p w14:paraId="5FCA4498"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68789E5C"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S10.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V6.</w:t>
      </w:r>
    </w:p>
    <w:p w14:paraId="06FE1138"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4B65AC4C" w14:textId="4BE9EAB5"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S11. QMS spectra of all monitored ions as m/z during heating with 20°C/min up to 1000°C in N</w:t>
      </w:r>
      <w:r w:rsidRPr="00A0304D">
        <w:rPr>
          <w:rFonts w:ascii="Times New Roman" w:eastAsia="Times New Roman" w:hAnsi="Times New Roman" w:cs="Times New Roman"/>
          <w:vertAlign w:val="subscript"/>
          <w:lang w:val="en-US" w:eastAsia="pl-PL"/>
        </w:rPr>
        <w:t>2</w:t>
      </w:r>
      <w:r w:rsidRPr="00A0304D">
        <w:rPr>
          <w:rFonts w:ascii="Times New Roman" w:eastAsia="Times New Roman" w:hAnsi="Times New Roman" w:cs="Times New Roman"/>
          <w:lang w:val="en-US" w:eastAsia="pl-PL"/>
        </w:rPr>
        <w:t xml:space="preserve"> for sample V7.</w:t>
      </w:r>
    </w:p>
    <w:p w14:paraId="53A6AE2F"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774891E7" w14:textId="1DDD3C79"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S12. SEM images of representative road dust samples of V1 (a), V2 (b), V3 (c), V4 (d), V5 (e), V6 (f), and V7 (g).</w:t>
      </w:r>
    </w:p>
    <w:p w14:paraId="72E9DC70"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5C16F1D6" w14:textId="548FC373"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 xml:space="preserve">Figure S13. The SEM images with geometrical characteristics indicating an anthropogenic source of particles. The angular quartz particle of V4 sample showing grooves or scratches on the surface </w:t>
      </w:r>
      <w:r w:rsidRPr="00A0304D">
        <w:rPr>
          <w:rFonts w:ascii="Times New Roman" w:eastAsia="Times New Roman" w:hAnsi="Times New Roman" w:cs="Times New Roman"/>
          <w:lang w:val="en-US" w:eastAsia="pl-PL"/>
        </w:rPr>
        <w:lastRenderedPageBreak/>
        <w:t>indicting the mechanical abrasion (a); a rod of SiO2 of sample V6 (b); a sphere of iron oxides of sample V7 (c); plate fragment with honeycomb structure of sample V6 (d); microplastic fiber of sample V6 (e); mineral particles attached to the microplastic fiber of sample V6.</w:t>
      </w:r>
    </w:p>
    <w:p w14:paraId="6278C614"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7421B43" w14:textId="4E53D378"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S14. Thermomagnetic curve showing the temperature dependence of magnetic susceptibility κ(T) for sample V2. Red lines represent the heating run, while blue lines indicate the cooling run.</w:t>
      </w:r>
    </w:p>
    <w:p w14:paraId="57221008"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E1CACE3"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S15. Thermomagnetic curve showing the temperature dependence of magnetic susceptibility κ(T) for sample V3. Red lines represent the heating run, while blue lines indicate the cooling run.</w:t>
      </w:r>
    </w:p>
    <w:p w14:paraId="06609418"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1D214840"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S16. Thermomagnetic curve showing the temperature dependence of magnetic susceptibility κ(T) for sample V4. Red lines represent the heating run, while blue lines indicate the cooling run.</w:t>
      </w:r>
    </w:p>
    <w:p w14:paraId="15438CA4"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20DD732D"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S17. Thermomagnetic curve showing the temperature dependence of magnetic susceptibility κ(T) for sample V5. Red lines represent the heating run, while blue lines indicate the cooling run.</w:t>
      </w:r>
    </w:p>
    <w:p w14:paraId="081D9882" w14:textId="77777777" w:rsidR="00672097" w:rsidRPr="00A0304D" w:rsidRDefault="00672097" w:rsidP="005B3D8E">
      <w:pPr>
        <w:spacing w:after="0" w:line="360" w:lineRule="auto"/>
        <w:jc w:val="both"/>
        <w:outlineLvl w:val="3"/>
        <w:rPr>
          <w:rFonts w:ascii="Times New Roman" w:eastAsia="Times New Roman" w:hAnsi="Times New Roman" w:cs="Times New Roman"/>
          <w:lang w:val="en-US" w:eastAsia="pl-PL"/>
        </w:rPr>
      </w:pPr>
    </w:p>
    <w:p w14:paraId="6A985A77" w14:textId="77777777" w:rsidR="00DF165D" w:rsidRDefault="00DF165D" w:rsidP="005B3D8E">
      <w:pPr>
        <w:spacing w:after="0" w:line="360" w:lineRule="auto"/>
        <w:jc w:val="both"/>
        <w:outlineLvl w:val="3"/>
        <w:rPr>
          <w:rFonts w:ascii="Times New Roman" w:eastAsia="Times New Roman" w:hAnsi="Times New Roman" w:cs="Times New Roman"/>
          <w:lang w:val="en-US" w:eastAsia="pl-PL"/>
        </w:rPr>
      </w:pPr>
      <w:r w:rsidRPr="00A0304D">
        <w:rPr>
          <w:rFonts w:ascii="Times New Roman" w:eastAsia="Times New Roman" w:hAnsi="Times New Roman" w:cs="Times New Roman"/>
          <w:lang w:val="en-US" w:eastAsia="pl-PL"/>
        </w:rPr>
        <w:t>Figure S18. Thermomagnetic curve showing the temperature dependence of magnetic susceptibility κ(T) for sample V7. Red lines represent the heating run, while blue lines indicate the cooling run.</w:t>
      </w:r>
    </w:p>
    <w:p w14:paraId="0103ADE4" w14:textId="77BB05A5" w:rsidR="00A0304D" w:rsidRDefault="00A0304D">
      <w:pPr>
        <w:spacing w:line="259" w:lineRule="auto"/>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br w:type="page"/>
      </w:r>
    </w:p>
    <w:p w14:paraId="0747E38F" w14:textId="1C012C32" w:rsidR="00901003" w:rsidRPr="0029215D" w:rsidRDefault="000C16C8" w:rsidP="00901003">
      <w:pPr>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lastRenderedPageBreak/>
        <w:t>S</w:t>
      </w:r>
      <w:r w:rsidR="00F95AFB">
        <w:rPr>
          <w:rFonts w:ascii="Times New Roman" w:eastAsia="Calibri" w:hAnsi="Times New Roman" w:cs="Times New Roman"/>
          <w:b/>
          <w:bCs/>
          <w:sz w:val="28"/>
          <w:szCs w:val="28"/>
          <w:lang w:val="en-US"/>
        </w:rPr>
        <w:t xml:space="preserve">M1. </w:t>
      </w:r>
      <w:r w:rsidR="00901003" w:rsidRPr="299811AB">
        <w:rPr>
          <w:rFonts w:ascii="Times New Roman" w:eastAsia="Calibri" w:hAnsi="Times New Roman" w:cs="Times New Roman"/>
          <w:b/>
          <w:bCs/>
          <w:sz w:val="28"/>
          <w:szCs w:val="28"/>
          <w:lang w:val="en-US"/>
        </w:rPr>
        <w:t>Quaternary Geology of Vienna</w:t>
      </w:r>
    </w:p>
    <w:p w14:paraId="6BF19EB7" w14:textId="2C1706E6" w:rsidR="00901003" w:rsidRDefault="00901003" w:rsidP="00901003">
      <w:pPr>
        <w:spacing w:after="0" w:line="360" w:lineRule="auto"/>
        <w:jc w:val="both"/>
        <w:rPr>
          <w:rFonts w:ascii="Times New Roman" w:eastAsia="Times New Roman" w:hAnsi="Times New Roman" w:cs="Times New Roman"/>
          <w:color w:val="000000" w:themeColor="text1"/>
          <w:lang w:val="en-US"/>
        </w:rPr>
      </w:pPr>
      <w:r w:rsidRPr="6A76682E">
        <w:rPr>
          <w:rFonts w:ascii="Times New Roman" w:eastAsia="Times New Roman" w:hAnsi="Times New Roman" w:cs="Times New Roman"/>
          <w:color w:val="000000" w:themeColor="text1"/>
          <w:lang w:val="en-US"/>
        </w:rPr>
        <w:t>The geology of the Vienna region is characterized by the interaction between the Vienna Basin and the Flysch Zone, producing a complex stratigraphic framework dominated by Neogene basin fill overlain by widespread Quaternary sediments</w:t>
      </w:r>
      <w:r w:rsidR="00D20AFB">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"/>
          <w:id w:val="610484959"/>
          <w:placeholder>
            <w:docPart w:val="DefaultPlaceholder_-1854013440"/>
          </w:placeholder>
        </w:sdtPr>
        <w:sdtEndPr/>
        <w:sdtContent>
          <w:r w:rsidR="00790D92" w:rsidRPr="00790D92">
            <w:rPr>
              <w:rFonts w:ascii="Times New Roman" w:eastAsia="Times New Roman" w:hAnsi="Times New Roman" w:cs="Times New Roman"/>
              <w:color w:val="000000"/>
              <w:lang w:val="en-US"/>
            </w:rPr>
            <w:t>[1]</w:t>
          </w:r>
        </w:sdtContent>
      </w:sdt>
      <w:r w:rsidRPr="6A76682E">
        <w:rPr>
          <w:rFonts w:ascii="Times New Roman" w:eastAsia="Times New Roman" w:hAnsi="Times New Roman" w:cs="Times New Roman"/>
          <w:color w:val="000000" w:themeColor="text1"/>
          <w:lang w:val="en-US"/>
        </w:rPr>
        <w:t>. Quaternary deposits occur extensively along the Danube and across the basin floor, where glacial–interglacial cycles produced alternating gravel terraces, silty overbank sediments, and loess-dominated surficial layers</w:t>
      </w:r>
      <w:r w:rsidR="00A0304D">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"/>
          <w:id w:val="-372761962"/>
          <w:placeholder>
            <w:docPart w:val="DefaultPlaceholder_-1854013440"/>
          </w:placeholder>
        </w:sdtPr>
        <w:sdtEndPr/>
        <w:sdtContent>
          <w:r w:rsidR="00790D92" w:rsidRPr="00790D92">
            <w:rPr>
              <w:rFonts w:ascii="Times New Roman" w:eastAsia="Times New Roman" w:hAnsi="Times New Roman" w:cs="Times New Roman"/>
              <w:color w:val="000000"/>
              <w:lang w:val="en-US"/>
            </w:rPr>
            <w:t>[2]</w:t>
          </w:r>
        </w:sdtContent>
      </w:sdt>
      <w:r w:rsidRPr="6A76682E">
        <w:rPr>
          <w:rFonts w:ascii="Times New Roman" w:eastAsia="Times New Roman" w:hAnsi="Times New Roman" w:cs="Times New Roman"/>
          <w:color w:val="000000" w:themeColor="text1"/>
          <w:lang w:val="en-US"/>
        </w:rPr>
        <w:t xml:space="preserve">. These sediments show significant textural and mineralogical variability, with fine-grained units frequently enriched in </w:t>
      </w:r>
      <w:proofErr w:type="spellStart"/>
      <w:r w:rsidRPr="6A76682E">
        <w:rPr>
          <w:rFonts w:ascii="Times New Roman" w:eastAsia="Times New Roman" w:hAnsi="Times New Roman" w:cs="Times New Roman"/>
          <w:color w:val="000000" w:themeColor="text1"/>
          <w:lang w:val="en-US"/>
        </w:rPr>
        <w:t>illite</w:t>
      </w:r>
      <w:proofErr w:type="spellEnd"/>
      <w:r w:rsidR="00EF6AA8">
        <w:rPr>
          <w:rFonts w:ascii="Times New Roman" w:eastAsia="Times New Roman" w:hAnsi="Times New Roman" w:cs="Times New Roman"/>
          <w:color w:val="000000" w:themeColor="text1"/>
          <w:lang w:val="en-US"/>
        </w:rPr>
        <w:t>-</w:t>
      </w:r>
      <w:r w:rsidRPr="6A76682E">
        <w:rPr>
          <w:rFonts w:ascii="Times New Roman" w:eastAsia="Times New Roman" w:hAnsi="Times New Roman" w:cs="Times New Roman"/>
          <w:color w:val="000000" w:themeColor="text1"/>
          <w:lang w:val="en-US"/>
        </w:rPr>
        <w:t>smectite and other expandable clay minerals that affect hydrogeological and mechanical behavior</w:t>
      </w:r>
      <w:r w:rsidR="006D4D9A">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"/>
          <w:id w:val="-47387420"/>
          <w:placeholder>
            <w:docPart w:val="DefaultPlaceholder_-1854013440"/>
          </w:placeholder>
        </w:sdtPr>
        <w:sdtEndPr/>
        <w:sdtContent>
          <w:r w:rsidR="00790D92" w:rsidRPr="00790D92">
            <w:rPr>
              <w:rFonts w:ascii="Times New Roman" w:eastAsia="Times New Roman" w:hAnsi="Times New Roman" w:cs="Times New Roman"/>
              <w:color w:val="000000"/>
              <w:lang w:val="en-US"/>
            </w:rPr>
            <w:t>[1], [3]</w:t>
          </w:r>
        </w:sdtContent>
      </w:sdt>
      <w:r w:rsidRPr="6A76682E">
        <w:rPr>
          <w:rFonts w:ascii="Times New Roman" w:eastAsia="Times New Roman" w:hAnsi="Times New Roman" w:cs="Times New Roman"/>
          <w:color w:val="000000" w:themeColor="text1"/>
          <w:lang w:val="en-US"/>
        </w:rPr>
        <w:t>. In the marginal Flysch-derived terrains bordering Vienna, Quaternary colluvial and slope deposits accumulate above weathered marls and sandstones, locally reducing slope stability due to their clay-rich composition</w:t>
      </w:r>
      <w:sdt>
        <w:sdtPr>
          <w:rPr>
            <w:rFonts w:ascii="Times New Roman" w:eastAsia="Times New Roman" w:hAnsi="Times New Roman" w:cs="Times New Roman"/>
            <w:color w:val="000000"/>
            <w:lang w:val="en-US"/>
          </w:rPr>
          <w:tag w:val="MENDELEY_CITATION_v3_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"/>
          <w:id w:val="942579866"/>
          <w:placeholder>
            <w:docPart w:val="DefaultPlaceholder_-1854013440"/>
          </w:placeholder>
        </w:sdtPr>
        <w:sdtEndPr/>
        <w:sdtContent>
          <w:r w:rsidR="00790D92" w:rsidRPr="00790D92">
            <w:rPr>
              <w:rFonts w:ascii="Times New Roman" w:eastAsia="Times New Roman" w:hAnsi="Times New Roman" w:cs="Times New Roman"/>
              <w:color w:val="000000"/>
              <w:lang w:val="en-US"/>
            </w:rPr>
            <w:t>[2]</w:t>
          </w:r>
        </w:sdtContent>
      </w:sdt>
      <w:r w:rsidRPr="6A76682E">
        <w:rPr>
          <w:rFonts w:ascii="Times New Roman" w:eastAsia="Times New Roman" w:hAnsi="Times New Roman" w:cs="Times New Roman"/>
          <w:color w:val="000000" w:themeColor="text1"/>
          <w:lang w:val="en-US"/>
        </w:rPr>
        <w:t>. Recent reservoir and cuttings-based studies further highlight that flysch source rocks in the northeastern Vienna Basin contain similar fine-grained mineral assemblages, demonstrating continuity between basin stratigraphy and modern surface deposits</w:t>
      </w:r>
      <w:r w:rsidR="005B3D8E">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"/>
          <w:id w:val="1539475029"/>
          <w:placeholder>
            <w:docPart w:val="DefaultPlaceholder_-1854013440"/>
          </w:placeholder>
        </w:sdtPr>
        <w:sdtEndPr/>
        <w:sdtContent>
          <w:r w:rsidR="00790D92" w:rsidRPr="00790D92">
            <w:rPr>
              <w:rFonts w:ascii="Times New Roman" w:eastAsia="Times New Roman" w:hAnsi="Times New Roman" w:cs="Times New Roman"/>
              <w:color w:val="000000"/>
              <w:lang w:val="en-US"/>
            </w:rPr>
            <w:t>[4]</w:t>
          </w:r>
        </w:sdtContent>
      </w:sdt>
      <w:r w:rsidRPr="6A76682E">
        <w:rPr>
          <w:rFonts w:ascii="Times New Roman" w:eastAsia="Times New Roman" w:hAnsi="Times New Roman" w:cs="Times New Roman"/>
          <w:color w:val="000000" w:themeColor="text1"/>
          <w:lang w:val="en-US"/>
        </w:rPr>
        <w:t>.</w:t>
      </w:r>
    </w:p>
    <w:p w14:paraId="410BC1A8" w14:textId="4A3CBDC5" w:rsidR="00EF6AA8" w:rsidRDefault="00EF6AA8" w:rsidP="00901003">
      <w:pPr>
        <w:spacing w:after="0" w:line="360" w:lineRule="auto"/>
        <w:jc w:val="both"/>
        <w:rPr>
          <w:rFonts w:ascii="Times New Roman" w:eastAsia="Times New Roman" w:hAnsi="Times New Roman" w:cs="Times New Roman"/>
          <w:b/>
          <w:color w:val="000000" w:themeColor="text1"/>
          <w:sz w:val="28"/>
          <w:szCs w:val="28"/>
          <w:lang w:val="en-US"/>
        </w:rPr>
      </w:pPr>
      <w:r w:rsidRPr="00EF6AA8">
        <w:rPr>
          <w:rFonts w:ascii="Times New Roman" w:eastAsia="Times New Roman" w:hAnsi="Times New Roman" w:cs="Times New Roman"/>
          <w:b/>
          <w:color w:val="000000" w:themeColor="text1"/>
          <w:sz w:val="28"/>
          <w:szCs w:val="28"/>
          <w:lang w:val="en-US"/>
        </w:rPr>
        <w:t>References</w:t>
      </w:r>
    </w:p>
    <w:sdt>
      <w:sdtPr>
        <w:rPr>
          <w:rFonts w:ascii="Times New Roman" w:eastAsia="Times New Roman" w:hAnsi="Times New Roman" w:cs="Times New Roman"/>
          <w:b/>
          <w:bCs/>
          <w:color w:val="000000"/>
          <w:sz w:val="28"/>
          <w:szCs w:val="28"/>
          <w:lang w:val="en-US"/>
        </w:rPr>
        <w:tag w:val="MENDELEY_BIBLIOGRAPHY"/>
        <w:id w:val="92215491"/>
        <w:placeholder>
          <w:docPart w:val="DefaultPlaceholder_-1854013440"/>
        </w:placeholder>
      </w:sdtPr>
      <w:sdtEndPr>
        <w:rPr>
          <w:color w:val="000000" w:themeColor="text1"/>
        </w:rPr>
      </w:sdtEndPr>
      <w:sdtContent>
        <w:p w14:paraId="680A2C77" w14:textId="77777777" w:rsidR="00790D92" w:rsidRPr="00790D92" w:rsidRDefault="00790D92" w:rsidP="00B71DCA">
          <w:pPr>
            <w:autoSpaceDE w:val="0"/>
            <w:autoSpaceDN w:val="0"/>
            <w:spacing w:after="0" w:line="278" w:lineRule="auto"/>
            <w:jc w:val="both"/>
            <w:divId w:val="1987540420"/>
            <w:rPr>
              <w:rFonts w:ascii="Times New Roman" w:eastAsia="Times New Roman" w:hAnsi="Times New Roman" w:cs="Times New Roman"/>
              <w:color w:val="000000"/>
              <w:lang w:val="en-US"/>
            </w:rPr>
          </w:pPr>
          <w:r w:rsidRPr="00790D92">
            <w:rPr>
              <w:rFonts w:ascii="Times New Roman" w:eastAsia="Times New Roman" w:hAnsi="Times New Roman" w:cs="Times New Roman"/>
              <w:color w:val="000000"/>
              <w:lang w:val="en-US"/>
            </w:rPr>
            <w:t>[1]</w:t>
          </w:r>
          <w:r w:rsidRPr="00790D92">
            <w:rPr>
              <w:rFonts w:ascii="Times New Roman" w:eastAsia="Times New Roman" w:hAnsi="Times New Roman" w:cs="Times New Roman"/>
              <w:color w:val="000000"/>
              <w:lang w:val="en-US"/>
            </w:rPr>
            <w:tab/>
            <w:t xml:space="preserve">S. </w:t>
          </w:r>
          <w:proofErr w:type="spellStart"/>
          <w:r w:rsidRPr="00790D92">
            <w:rPr>
              <w:rFonts w:ascii="Times New Roman" w:eastAsia="Times New Roman" w:hAnsi="Times New Roman" w:cs="Times New Roman"/>
              <w:color w:val="000000"/>
              <w:lang w:val="en-US"/>
            </w:rPr>
            <w:t>Gier</w:t>
          </w:r>
          <w:proofErr w:type="spellEnd"/>
          <w:r w:rsidRPr="00790D92">
            <w:rPr>
              <w:rFonts w:ascii="Times New Roman" w:eastAsia="Times New Roman" w:hAnsi="Times New Roman" w:cs="Times New Roman"/>
              <w:color w:val="000000"/>
              <w:lang w:val="en-US"/>
            </w:rPr>
            <w:t xml:space="preserve">, R. H. Worden, and P. </w:t>
          </w:r>
          <w:proofErr w:type="spellStart"/>
          <w:r w:rsidRPr="00790D92">
            <w:rPr>
              <w:rFonts w:ascii="Times New Roman" w:eastAsia="Times New Roman" w:hAnsi="Times New Roman" w:cs="Times New Roman"/>
              <w:color w:val="000000"/>
              <w:lang w:val="en-US"/>
            </w:rPr>
            <w:t>Krois</w:t>
          </w:r>
          <w:proofErr w:type="spellEnd"/>
          <w:r w:rsidRPr="00790D92">
            <w:rPr>
              <w:rFonts w:ascii="Times New Roman" w:eastAsia="Times New Roman" w:hAnsi="Times New Roman" w:cs="Times New Roman"/>
              <w:color w:val="000000"/>
              <w:lang w:val="en-US"/>
            </w:rPr>
            <w:t xml:space="preserve">, “Comparing clay mineral diagenesis in interbedded sandstones and mudstones, Vienna Basin, Austria,” </w:t>
          </w:r>
          <w:r w:rsidRPr="00790D92">
            <w:rPr>
              <w:rFonts w:ascii="Times New Roman" w:eastAsia="Times New Roman" w:hAnsi="Times New Roman" w:cs="Times New Roman"/>
              <w:i/>
              <w:iCs/>
              <w:color w:val="000000"/>
              <w:lang w:val="en-US"/>
            </w:rPr>
            <w:t>Geological Society, London, Special Publications</w:t>
          </w:r>
          <w:r w:rsidRPr="00790D92">
            <w:rPr>
              <w:rFonts w:ascii="Times New Roman" w:eastAsia="Times New Roman" w:hAnsi="Times New Roman" w:cs="Times New Roman"/>
              <w:color w:val="000000"/>
              <w:lang w:val="en-US"/>
            </w:rPr>
            <w:t xml:space="preserve">, vol. 435, no. 1, pp. 389–403, Jan. 2018, </w:t>
          </w:r>
          <w:proofErr w:type="spellStart"/>
          <w:r w:rsidRPr="00790D92">
            <w:rPr>
              <w:rFonts w:ascii="Times New Roman" w:eastAsia="Times New Roman" w:hAnsi="Times New Roman" w:cs="Times New Roman"/>
              <w:color w:val="000000"/>
              <w:lang w:val="en-US"/>
            </w:rPr>
            <w:t>doi</w:t>
          </w:r>
          <w:proofErr w:type="spellEnd"/>
          <w:r w:rsidRPr="00790D92">
            <w:rPr>
              <w:rFonts w:ascii="Times New Roman" w:eastAsia="Times New Roman" w:hAnsi="Times New Roman" w:cs="Times New Roman"/>
              <w:color w:val="000000"/>
              <w:lang w:val="en-US"/>
            </w:rPr>
            <w:t>: 10.1144/SP435.9.</w:t>
          </w:r>
        </w:p>
        <w:p w14:paraId="6958C0F2" w14:textId="77777777" w:rsidR="00790D92" w:rsidRPr="00790D92" w:rsidRDefault="00790D92" w:rsidP="00B71DCA">
          <w:pPr>
            <w:autoSpaceDE w:val="0"/>
            <w:autoSpaceDN w:val="0"/>
            <w:spacing w:after="0" w:line="278" w:lineRule="auto"/>
            <w:jc w:val="both"/>
            <w:divId w:val="2131782785"/>
            <w:rPr>
              <w:rFonts w:ascii="Times New Roman" w:eastAsia="Times New Roman" w:hAnsi="Times New Roman" w:cs="Times New Roman"/>
              <w:color w:val="000000"/>
              <w:lang w:val="en-US"/>
            </w:rPr>
          </w:pPr>
          <w:r w:rsidRPr="00790D92">
            <w:rPr>
              <w:rFonts w:ascii="Times New Roman" w:eastAsia="Times New Roman" w:hAnsi="Times New Roman" w:cs="Times New Roman"/>
              <w:color w:val="000000"/>
              <w:lang w:val="en-US"/>
            </w:rPr>
            <w:t>[2]</w:t>
          </w:r>
          <w:r w:rsidRPr="00790D92">
            <w:rPr>
              <w:rFonts w:ascii="Times New Roman" w:eastAsia="Times New Roman" w:hAnsi="Times New Roman" w:cs="Times New Roman"/>
              <w:color w:val="000000"/>
              <w:lang w:val="en-US"/>
            </w:rPr>
            <w:tab/>
            <w:t xml:space="preserve">M. Mayrhofer, F. </w:t>
          </w:r>
          <w:proofErr w:type="spellStart"/>
          <w:r w:rsidRPr="00790D92">
            <w:rPr>
              <w:rFonts w:ascii="Times New Roman" w:eastAsia="Times New Roman" w:hAnsi="Times New Roman" w:cs="Times New Roman"/>
              <w:color w:val="000000"/>
              <w:lang w:val="en-US"/>
            </w:rPr>
            <w:t>Ottner</w:t>
          </w:r>
          <w:proofErr w:type="spellEnd"/>
          <w:r w:rsidRPr="00790D92">
            <w:rPr>
              <w:rFonts w:ascii="Times New Roman" w:eastAsia="Times New Roman" w:hAnsi="Times New Roman" w:cs="Times New Roman"/>
              <w:color w:val="000000"/>
              <w:lang w:val="en-US"/>
            </w:rPr>
            <w:t xml:space="preserve">, B. Terhorst, E. </w:t>
          </w:r>
          <w:proofErr w:type="spellStart"/>
          <w:r w:rsidRPr="00790D92">
            <w:rPr>
              <w:rFonts w:ascii="Times New Roman" w:eastAsia="Times New Roman" w:hAnsi="Times New Roman" w:cs="Times New Roman"/>
              <w:color w:val="000000"/>
              <w:lang w:val="en-US"/>
            </w:rPr>
            <w:t>Köttritsch</w:t>
          </w:r>
          <w:proofErr w:type="spellEnd"/>
          <w:r w:rsidRPr="00790D92">
            <w:rPr>
              <w:rFonts w:ascii="Times New Roman" w:eastAsia="Times New Roman" w:hAnsi="Times New Roman" w:cs="Times New Roman"/>
              <w:color w:val="000000"/>
              <w:lang w:val="en-US"/>
            </w:rPr>
            <w:t xml:space="preserve">, and B. </w:t>
          </w:r>
          <w:proofErr w:type="spellStart"/>
          <w:r w:rsidRPr="00790D92">
            <w:rPr>
              <w:rFonts w:ascii="Times New Roman" w:eastAsia="Times New Roman" w:hAnsi="Times New Roman" w:cs="Times New Roman"/>
              <w:color w:val="000000"/>
              <w:lang w:val="en-US"/>
            </w:rPr>
            <w:t>Damm</w:t>
          </w:r>
          <w:proofErr w:type="spellEnd"/>
          <w:r w:rsidRPr="00790D92">
            <w:rPr>
              <w:rFonts w:ascii="Times New Roman" w:eastAsia="Times New Roman" w:hAnsi="Times New Roman" w:cs="Times New Roman"/>
              <w:color w:val="000000"/>
              <w:lang w:val="en-US"/>
            </w:rPr>
            <w:t xml:space="preserve">, “The influence of clay minerals on slope stability in Quaternary sediments in landslide areas of the Wienerwald Flysch Zone.,” in </w:t>
          </w:r>
          <w:r w:rsidRPr="00790D92">
            <w:rPr>
              <w:rFonts w:ascii="Times New Roman" w:eastAsia="Times New Roman" w:hAnsi="Times New Roman" w:cs="Times New Roman"/>
              <w:i/>
              <w:iCs/>
              <w:color w:val="000000"/>
              <w:lang w:val="en-US"/>
            </w:rPr>
            <w:t>Geophysical Research Abstracts, 11, EGU2009-10362.</w:t>
          </w:r>
          <w:r w:rsidRPr="00790D92">
            <w:rPr>
              <w:rFonts w:ascii="Times New Roman" w:eastAsia="Times New Roman" w:hAnsi="Times New Roman" w:cs="Times New Roman"/>
              <w:color w:val="000000"/>
              <w:lang w:val="en-US"/>
            </w:rPr>
            <w:t>, 2009.</w:t>
          </w:r>
        </w:p>
        <w:p w14:paraId="791F0915" w14:textId="0F86C231" w:rsidR="00A0304D" w:rsidRPr="00790D92" w:rsidRDefault="00790D92" w:rsidP="00B71DCA">
          <w:pPr>
            <w:autoSpaceDE w:val="0"/>
            <w:autoSpaceDN w:val="0"/>
            <w:spacing w:after="0" w:line="278" w:lineRule="auto"/>
            <w:jc w:val="both"/>
            <w:divId w:val="736440780"/>
            <w:rPr>
              <w:rFonts w:ascii="Times New Roman" w:eastAsia="Times New Roman" w:hAnsi="Times New Roman" w:cs="Times New Roman"/>
              <w:color w:val="000000"/>
              <w:lang w:val="en-US"/>
            </w:rPr>
          </w:pPr>
          <w:r w:rsidRPr="00790D92">
            <w:rPr>
              <w:rFonts w:ascii="Times New Roman" w:eastAsia="Times New Roman" w:hAnsi="Times New Roman" w:cs="Times New Roman"/>
              <w:color w:val="000000"/>
              <w:lang w:val="en-US"/>
            </w:rPr>
            <w:t>[3]</w:t>
          </w:r>
          <w:r w:rsidRPr="00790D92">
            <w:rPr>
              <w:rFonts w:ascii="Times New Roman" w:eastAsia="Times New Roman" w:hAnsi="Times New Roman" w:cs="Times New Roman"/>
              <w:color w:val="000000"/>
              <w:lang w:val="en-US"/>
            </w:rPr>
            <w:tab/>
            <w:t xml:space="preserve">L. </w:t>
          </w:r>
          <w:proofErr w:type="spellStart"/>
          <w:r w:rsidRPr="00790D92">
            <w:rPr>
              <w:rFonts w:ascii="Times New Roman" w:eastAsia="Times New Roman" w:hAnsi="Times New Roman" w:cs="Times New Roman"/>
              <w:color w:val="000000"/>
              <w:lang w:val="en-US"/>
            </w:rPr>
            <w:t>Skerbisch</w:t>
          </w:r>
          <w:proofErr w:type="spellEnd"/>
          <w:r w:rsidRPr="00790D92">
            <w:rPr>
              <w:rFonts w:ascii="Times New Roman" w:eastAsia="Times New Roman" w:hAnsi="Times New Roman" w:cs="Times New Roman"/>
              <w:color w:val="000000"/>
              <w:lang w:val="en-US"/>
            </w:rPr>
            <w:t xml:space="preserve"> </w:t>
          </w:r>
          <w:r w:rsidRPr="00790D92">
            <w:rPr>
              <w:rFonts w:ascii="Times New Roman" w:eastAsia="Times New Roman" w:hAnsi="Times New Roman" w:cs="Times New Roman"/>
              <w:i/>
              <w:iCs/>
              <w:color w:val="000000"/>
              <w:lang w:val="en-US"/>
            </w:rPr>
            <w:t>et al.</w:t>
          </w:r>
          <w:r w:rsidRPr="00790D92">
            <w:rPr>
              <w:rFonts w:ascii="Times New Roman" w:eastAsia="Times New Roman" w:hAnsi="Times New Roman" w:cs="Times New Roman"/>
              <w:color w:val="000000"/>
              <w:lang w:val="en-US"/>
            </w:rPr>
            <w:t xml:space="preserve">, “Regional mudstone compaction trends in the Vienna Basin: top seal assessment and implications for uplift history,” </w:t>
          </w:r>
          <w:r w:rsidRPr="00790D92">
            <w:rPr>
              <w:rFonts w:ascii="Times New Roman" w:eastAsia="Times New Roman" w:hAnsi="Times New Roman" w:cs="Times New Roman"/>
              <w:i/>
              <w:iCs/>
              <w:color w:val="000000"/>
              <w:lang w:val="en-US"/>
            </w:rPr>
            <w:t>International Journal of Earth Sciences</w:t>
          </w:r>
          <w:r w:rsidRPr="00790D92">
            <w:rPr>
              <w:rFonts w:ascii="Times New Roman" w:eastAsia="Times New Roman" w:hAnsi="Times New Roman" w:cs="Times New Roman"/>
              <w:color w:val="000000"/>
              <w:lang w:val="en-US"/>
            </w:rPr>
            <w:t xml:space="preserve">, vol. 112, no. 7, pp. 1901–1921, Oct. 2023, </w:t>
          </w:r>
          <w:proofErr w:type="spellStart"/>
          <w:r w:rsidRPr="00790D92">
            <w:rPr>
              <w:rFonts w:ascii="Times New Roman" w:eastAsia="Times New Roman" w:hAnsi="Times New Roman" w:cs="Times New Roman"/>
              <w:color w:val="000000"/>
              <w:lang w:val="en-US"/>
            </w:rPr>
            <w:t>doi</w:t>
          </w:r>
          <w:proofErr w:type="spellEnd"/>
          <w:r w:rsidRPr="00790D92">
            <w:rPr>
              <w:rFonts w:ascii="Times New Roman" w:eastAsia="Times New Roman" w:hAnsi="Times New Roman" w:cs="Times New Roman"/>
              <w:color w:val="000000"/>
              <w:lang w:val="en-US"/>
            </w:rPr>
            <w:t>: 10.1007/s00531-023-02331-4.</w:t>
          </w:r>
        </w:p>
        <w:p w14:paraId="05B6D84B" w14:textId="75B0C1E2" w:rsidR="009839E2" w:rsidRPr="0049339F" w:rsidRDefault="00790D92" w:rsidP="00B71DCA">
          <w:pPr>
            <w:autoSpaceDE w:val="0"/>
            <w:autoSpaceDN w:val="0"/>
            <w:spacing w:after="0" w:line="278" w:lineRule="auto"/>
            <w:jc w:val="both"/>
            <w:divId w:val="2054957413"/>
            <w:rPr>
              <w:rFonts w:ascii="Times New Roman" w:eastAsia="Times New Roman" w:hAnsi="Times New Roman" w:cs="Times New Roman"/>
              <w:color w:val="000000"/>
              <w:lang w:val="en-US"/>
            </w:rPr>
          </w:pPr>
          <w:r w:rsidRPr="00790D92">
            <w:rPr>
              <w:rFonts w:ascii="Times New Roman" w:eastAsia="Times New Roman" w:hAnsi="Times New Roman" w:cs="Times New Roman"/>
              <w:color w:val="000000"/>
              <w:lang w:val="en-US"/>
            </w:rPr>
            <w:t>[4]</w:t>
          </w:r>
          <w:r w:rsidRPr="00790D92">
            <w:rPr>
              <w:rFonts w:ascii="Times New Roman" w:eastAsia="Times New Roman" w:hAnsi="Times New Roman" w:cs="Times New Roman"/>
              <w:color w:val="000000"/>
              <w:lang w:val="en-US"/>
            </w:rPr>
            <w:tab/>
            <w:t xml:space="preserve">J. A. </w:t>
          </w:r>
          <w:proofErr w:type="spellStart"/>
          <w:r w:rsidRPr="00790D92">
            <w:rPr>
              <w:rFonts w:ascii="Times New Roman" w:eastAsia="Times New Roman" w:hAnsi="Times New Roman" w:cs="Times New Roman"/>
              <w:color w:val="000000"/>
              <w:lang w:val="en-US"/>
            </w:rPr>
            <w:t>Ölmez</w:t>
          </w:r>
          <w:proofErr w:type="spellEnd"/>
          <w:r w:rsidRPr="00790D92">
            <w:rPr>
              <w:rFonts w:ascii="Times New Roman" w:eastAsia="Times New Roman" w:hAnsi="Times New Roman" w:cs="Times New Roman"/>
              <w:color w:val="000000"/>
              <w:lang w:val="en-US"/>
            </w:rPr>
            <w:t xml:space="preserve"> </w:t>
          </w:r>
          <w:r w:rsidRPr="00790D92">
            <w:rPr>
              <w:rFonts w:ascii="Times New Roman" w:eastAsia="Times New Roman" w:hAnsi="Times New Roman" w:cs="Times New Roman"/>
              <w:i/>
              <w:iCs/>
              <w:color w:val="000000"/>
              <w:lang w:val="en-US"/>
            </w:rPr>
            <w:t>et al.</w:t>
          </w:r>
          <w:r w:rsidRPr="00790D92">
            <w:rPr>
              <w:rFonts w:ascii="Times New Roman" w:eastAsia="Times New Roman" w:hAnsi="Times New Roman" w:cs="Times New Roman"/>
              <w:color w:val="000000"/>
              <w:lang w:val="en-US"/>
            </w:rPr>
            <w:t xml:space="preserve">, “Reservoir characterization and well production proxy analyses on drill cuttings: Case study from the Flysch play in the Vienna Basin (NE Austria),” </w:t>
          </w:r>
          <w:r w:rsidRPr="00790D92">
            <w:rPr>
              <w:rFonts w:ascii="Times New Roman" w:eastAsia="Times New Roman" w:hAnsi="Times New Roman" w:cs="Times New Roman"/>
              <w:i/>
              <w:iCs/>
              <w:color w:val="000000"/>
              <w:lang w:val="en-US"/>
            </w:rPr>
            <w:t>Energy Geoscience</w:t>
          </w:r>
          <w:r w:rsidRPr="00790D92">
            <w:rPr>
              <w:rFonts w:ascii="Times New Roman" w:eastAsia="Times New Roman" w:hAnsi="Times New Roman" w:cs="Times New Roman"/>
              <w:color w:val="000000"/>
              <w:lang w:val="en-US"/>
            </w:rPr>
            <w:t xml:space="preserve">, vol. 6, no. 4, p. 100461, Dec. 2025, </w:t>
          </w:r>
          <w:proofErr w:type="spellStart"/>
          <w:r w:rsidRPr="00790D92">
            <w:rPr>
              <w:rFonts w:ascii="Times New Roman" w:eastAsia="Times New Roman" w:hAnsi="Times New Roman" w:cs="Times New Roman"/>
              <w:color w:val="000000"/>
              <w:lang w:val="en-US"/>
            </w:rPr>
            <w:t>doi</w:t>
          </w:r>
          <w:proofErr w:type="spellEnd"/>
          <w:r w:rsidRPr="00790D92">
            <w:rPr>
              <w:rFonts w:ascii="Times New Roman" w:eastAsia="Times New Roman" w:hAnsi="Times New Roman" w:cs="Times New Roman"/>
              <w:color w:val="000000"/>
              <w:lang w:val="en-US"/>
            </w:rPr>
            <w:t>: 10.1016/j.engeos.2025.100461.</w:t>
          </w:r>
        </w:p>
      </w:sdtContent>
    </w:sdt>
    <w:p w14:paraId="07179554" w14:textId="77777777" w:rsidR="00FA4836" w:rsidRPr="009839E2" w:rsidRDefault="00F46DE2" w:rsidP="009839E2">
      <w:pPr>
        <w:spacing w:line="259" w:lineRule="auto"/>
        <w:rPr>
          <w:rFonts w:ascii="Times New Roman" w:eastAsia="Calibri" w:hAnsi="Times New Roman" w:cs="Times New Roman"/>
          <w:lang w:val="en-US"/>
        </w:rPr>
      </w:pPr>
      <w:r>
        <w:rPr>
          <w:rFonts w:ascii="Times New Roman" w:eastAsia="Calibri" w:hAnsi="Times New Roman" w:cs="Times New Roman"/>
          <w:lang w:val="en-US"/>
        </w:rPr>
        <w:br w:type="page"/>
      </w:r>
    </w:p>
    <w:tbl>
      <w:tblPr>
        <w:tblStyle w:val="Tabela-Siatka"/>
        <w:tblW w:w="11624" w:type="dxa"/>
        <w:jc w:val="center"/>
        <w:tblLayout w:type="fixed"/>
        <w:tblLook w:val="06A0" w:firstRow="1" w:lastRow="0" w:firstColumn="1" w:lastColumn="0" w:noHBand="1" w:noVBand="1"/>
      </w:tblPr>
      <w:tblGrid>
        <w:gridCol w:w="709"/>
        <w:gridCol w:w="1276"/>
        <w:gridCol w:w="3544"/>
        <w:gridCol w:w="1134"/>
        <w:gridCol w:w="992"/>
        <w:gridCol w:w="1276"/>
        <w:gridCol w:w="1134"/>
        <w:gridCol w:w="709"/>
        <w:gridCol w:w="850"/>
      </w:tblGrid>
      <w:tr w:rsidR="00114DEF" w:rsidRPr="00366A92" w14:paraId="1E8DB4F0" w14:textId="3428359D" w:rsidTr="00FB5C09">
        <w:trPr>
          <w:trHeight w:val="279"/>
          <w:jc w:val="center"/>
        </w:trPr>
        <w:tc>
          <w:tcPr>
            <w:tcW w:w="709" w:type="dxa"/>
          </w:tcPr>
          <w:p w14:paraId="7E3D2840"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eastAsia="Times New Roman" w:hAnsi="Times New Roman" w:cs="Times New Roman"/>
                <w:sz w:val="16"/>
                <w:szCs w:val="16"/>
                <w:lang w:val="en-US"/>
              </w:rPr>
              <w:lastRenderedPageBreak/>
              <w:t>Sample ID</w:t>
            </w:r>
          </w:p>
        </w:tc>
        <w:tc>
          <w:tcPr>
            <w:tcW w:w="1276" w:type="dxa"/>
          </w:tcPr>
          <w:p w14:paraId="0B3E24A0" w14:textId="77777777" w:rsidR="00BA12E1" w:rsidRPr="008A4355" w:rsidRDefault="00BA12E1" w:rsidP="0045675F">
            <w:pPr>
              <w:jc w:val="center"/>
              <w:rPr>
                <w:rFonts w:ascii="Times New Roman" w:hAnsi="Times New Roman" w:cs="Times New Roman"/>
                <w:sz w:val="16"/>
                <w:szCs w:val="16"/>
              </w:rPr>
            </w:pPr>
            <w:r w:rsidRPr="008A4355">
              <w:rPr>
                <w:rFonts w:ascii="Times New Roman" w:eastAsia="Times New Roman" w:hAnsi="Times New Roman" w:cs="Times New Roman"/>
                <w:sz w:val="16"/>
                <w:szCs w:val="16"/>
                <w:lang w:val="en-US"/>
              </w:rPr>
              <w:t>Coordinates</w:t>
            </w:r>
          </w:p>
        </w:tc>
        <w:tc>
          <w:tcPr>
            <w:tcW w:w="3544" w:type="dxa"/>
          </w:tcPr>
          <w:p w14:paraId="6A0FCDE3" w14:textId="77777777" w:rsidR="00BA12E1" w:rsidRPr="008A4355" w:rsidRDefault="00BA12E1" w:rsidP="0045675F">
            <w:pPr>
              <w:jc w:val="center"/>
              <w:rPr>
                <w:rFonts w:ascii="Times New Roman" w:hAnsi="Times New Roman" w:cs="Times New Roman"/>
                <w:sz w:val="16"/>
                <w:szCs w:val="16"/>
              </w:rPr>
            </w:pPr>
            <w:r w:rsidRPr="008A4355">
              <w:rPr>
                <w:rFonts w:ascii="Times New Roman" w:eastAsia="Times New Roman" w:hAnsi="Times New Roman" w:cs="Times New Roman"/>
                <w:sz w:val="16"/>
                <w:szCs w:val="16"/>
                <w:lang w:val="en-US"/>
              </w:rPr>
              <w:t>Description of sampling site</w:t>
            </w:r>
          </w:p>
        </w:tc>
        <w:tc>
          <w:tcPr>
            <w:tcW w:w="1134" w:type="dxa"/>
          </w:tcPr>
          <w:p w14:paraId="7B5A6D68" w14:textId="45AE8EF3" w:rsidR="00BA12E1" w:rsidRPr="008A4355" w:rsidRDefault="00BA12E1" w:rsidP="0045675F">
            <w:pPr>
              <w:jc w:val="center"/>
              <w:rPr>
                <w:rFonts w:ascii="Times New Roman" w:hAnsi="Times New Roman" w:cs="Times New Roman"/>
                <w:sz w:val="16"/>
                <w:szCs w:val="16"/>
                <w:lang w:val="en-US"/>
              </w:rPr>
            </w:pPr>
            <w:r w:rsidRPr="008A4355">
              <w:rPr>
                <w:rFonts w:ascii="Times New Roman" w:eastAsia="Times New Roman" w:hAnsi="Times New Roman" w:cs="Times New Roman"/>
                <w:sz w:val="16"/>
                <w:szCs w:val="16"/>
                <w:lang w:val="en-US"/>
              </w:rPr>
              <w:t>Traffic intensity approx. [</w:t>
            </w:r>
            <w:proofErr w:type="spellStart"/>
            <w:r w:rsidRPr="008A4355">
              <w:rPr>
                <w:rFonts w:ascii="Times New Roman" w:eastAsia="Times New Roman" w:hAnsi="Times New Roman" w:cs="Times New Roman"/>
                <w:sz w:val="16"/>
                <w:szCs w:val="16"/>
                <w:lang w:val="en-US"/>
              </w:rPr>
              <w:t>veh</w:t>
            </w:r>
            <w:proofErr w:type="spellEnd"/>
            <w:r w:rsidR="00114DEF">
              <w:rPr>
                <w:rFonts w:ascii="Times New Roman" w:eastAsia="Times New Roman" w:hAnsi="Times New Roman" w:cs="Times New Roman"/>
                <w:sz w:val="16"/>
                <w:szCs w:val="16"/>
                <w:lang w:val="en-US"/>
              </w:rPr>
              <w:t>.</w:t>
            </w:r>
            <w:r w:rsidRPr="008A4355">
              <w:rPr>
                <w:rFonts w:ascii="Times New Roman" w:eastAsia="Times New Roman" w:hAnsi="Times New Roman" w:cs="Times New Roman"/>
                <w:sz w:val="16"/>
                <w:szCs w:val="16"/>
                <w:lang w:val="en-US"/>
              </w:rPr>
              <w:t>/day]</w:t>
            </w:r>
          </w:p>
        </w:tc>
        <w:tc>
          <w:tcPr>
            <w:tcW w:w="992" w:type="dxa"/>
          </w:tcPr>
          <w:p w14:paraId="572416DB"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eastAsia="Times New Roman" w:hAnsi="Times New Roman" w:cs="Times New Roman"/>
                <w:sz w:val="16"/>
                <w:szCs w:val="16"/>
                <w:lang w:val="en-US"/>
              </w:rPr>
              <w:t>Site type</w:t>
            </w:r>
          </w:p>
        </w:tc>
        <w:tc>
          <w:tcPr>
            <w:tcW w:w="1276" w:type="dxa"/>
          </w:tcPr>
          <w:p w14:paraId="52042EC3" w14:textId="280B0C5A" w:rsidR="00BA12E1" w:rsidRPr="008A4355" w:rsidRDefault="00BA12E1" w:rsidP="0045675F">
            <w:pPr>
              <w:jc w:val="center"/>
              <w:rPr>
                <w:rFonts w:ascii="Times New Roman" w:eastAsia="Times New Roman" w:hAnsi="Times New Roman" w:cs="Times New Roman"/>
                <w:sz w:val="16"/>
                <w:szCs w:val="16"/>
                <w:lang w:val="en-US"/>
              </w:rPr>
            </w:pPr>
            <w:proofErr w:type="spellStart"/>
            <w:r w:rsidRPr="00FA4836">
              <w:rPr>
                <w:rFonts w:ascii="Times New Roman" w:eastAsia="Times New Roman" w:hAnsi="Times New Roman" w:cs="Times New Roman"/>
                <w:sz w:val="16"/>
                <w:szCs w:val="16"/>
                <w:lang w:eastAsia="pl-PL"/>
              </w:rPr>
              <w:t>Sampling</w:t>
            </w:r>
            <w:proofErr w:type="spellEnd"/>
            <w:r w:rsidRPr="00FA4836">
              <w:rPr>
                <w:rFonts w:ascii="Times New Roman" w:eastAsia="Times New Roman" w:hAnsi="Times New Roman" w:cs="Times New Roman"/>
                <w:sz w:val="16"/>
                <w:szCs w:val="16"/>
                <w:lang w:eastAsia="pl-PL"/>
              </w:rPr>
              <w:t xml:space="preserve"> </w:t>
            </w:r>
            <w:proofErr w:type="spellStart"/>
            <w:r w:rsidRPr="008A4355">
              <w:rPr>
                <w:rFonts w:ascii="Times New Roman" w:eastAsia="Times New Roman" w:hAnsi="Times New Roman" w:cs="Times New Roman"/>
                <w:sz w:val="16"/>
                <w:szCs w:val="16"/>
                <w:lang w:eastAsia="pl-PL"/>
              </w:rPr>
              <w:t>strategy</w:t>
            </w:r>
            <w:proofErr w:type="spellEnd"/>
            <w:r w:rsidRPr="008A4355">
              <w:rPr>
                <w:rFonts w:ascii="Times New Roman" w:eastAsia="Times New Roman" w:hAnsi="Times New Roman" w:cs="Times New Roman"/>
                <w:sz w:val="16"/>
                <w:szCs w:val="16"/>
                <w:lang w:eastAsia="pl-PL"/>
              </w:rPr>
              <w:t>/</w:t>
            </w:r>
            <w:proofErr w:type="spellStart"/>
            <w:r w:rsidRPr="008A4355">
              <w:rPr>
                <w:rFonts w:ascii="Times New Roman" w:eastAsia="Times New Roman" w:hAnsi="Times New Roman" w:cs="Times New Roman"/>
                <w:sz w:val="16"/>
                <w:szCs w:val="16"/>
                <w:lang w:eastAsia="pl-PL"/>
              </w:rPr>
              <w:t>mode</w:t>
            </w:r>
            <w:proofErr w:type="spellEnd"/>
          </w:p>
        </w:tc>
        <w:tc>
          <w:tcPr>
            <w:tcW w:w="1134" w:type="dxa"/>
          </w:tcPr>
          <w:p w14:paraId="3F9586F2" w14:textId="12D01737" w:rsidR="00BA12E1" w:rsidRPr="008A4355" w:rsidRDefault="00BA12E1" w:rsidP="0045675F">
            <w:pPr>
              <w:jc w:val="center"/>
              <w:rPr>
                <w:rFonts w:ascii="Times New Roman" w:eastAsia="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 xml:space="preserve">Effective </w:t>
            </w:r>
            <w:r w:rsidR="001F294F" w:rsidRPr="008A4355">
              <w:rPr>
                <w:rFonts w:ascii="Times New Roman" w:eastAsia="Times New Roman" w:hAnsi="Times New Roman" w:cs="Times New Roman"/>
                <w:sz w:val="16"/>
                <w:szCs w:val="16"/>
                <w:lang w:val="en-US" w:eastAsia="pl-PL"/>
              </w:rPr>
              <w:t>sampling a</w:t>
            </w:r>
            <w:r w:rsidRPr="00FA4836">
              <w:rPr>
                <w:rFonts w:ascii="Times New Roman" w:eastAsia="Times New Roman" w:hAnsi="Times New Roman" w:cs="Times New Roman"/>
                <w:sz w:val="16"/>
                <w:szCs w:val="16"/>
                <w:lang w:val="en-US" w:eastAsia="pl-PL"/>
              </w:rPr>
              <w:t xml:space="preserve">rea </w:t>
            </w:r>
            <w:proofErr w:type="spellStart"/>
            <w:r w:rsidR="001F294F" w:rsidRPr="008A4355">
              <w:rPr>
                <w:rFonts w:ascii="Times New Roman" w:eastAsia="Times New Roman" w:hAnsi="Times New Roman" w:cs="Times New Roman"/>
                <w:sz w:val="16"/>
                <w:szCs w:val="16"/>
                <w:lang w:val="en-US" w:eastAsia="pl-PL"/>
              </w:rPr>
              <w:t>aprox</w:t>
            </w:r>
            <w:proofErr w:type="spellEnd"/>
            <w:r w:rsidR="00114DEF">
              <w:rPr>
                <w:rFonts w:ascii="Times New Roman" w:eastAsia="Times New Roman" w:hAnsi="Times New Roman" w:cs="Times New Roman"/>
                <w:sz w:val="16"/>
                <w:szCs w:val="16"/>
                <w:lang w:val="en-US" w:eastAsia="pl-PL"/>
              </w:rPr>
              <w:t xml:space="preserve"> </w:t>
            </w:r>
            <w:r w:rsidR="009D54EC">
              <w:rPr>
                <w:rFonts w:ascii="Times New Roman" w:eastAsia="Times New Roman" w:hAnsi="Times New Roman" w:cs="Times New Roman"/>
                <w:sz w:val="16"/>
                <w:szCs w:val="16"/>
                <w:lang w:val="en-US" w:eastAsia="pl-PL"/>
              </w:rPr>
              <w:t>A</w:t>
            </w:r>
            <w:r w:rsidRPr="00FA4836">
              <w:rPr>
                <w:rFonts w:ascii="Times New Roman" w:eastAsia="Times New Roman" w:hAnsi="Times New Roman" w:cs="Times New Roman"/>
                <w:sz w:val="16"/>
                <w:szCs w:val="16"/>
                <w:lang w:val="en-US" w:eastAsia="pl-PL"/>
              </w:rPr>
              <w:t>[m²]</w:t>
            </w:r>
          </w:p>
        </w:tc>
        <w:tc>
          <w:tcPr>
            <w:tcW w:w="709" w:type="dxa"/>
          </w:tcPr>
          <w:p w14:paraId="6DFDD015" w14:textId="37AAF8C3" w:rsidR="00BA12E1" w:rsidRPr="008A4355" w:rsidRDefault="00BA12E1" w:rsidP="0045675F">
            <w:pPr>
              <w:jc w:val="center"/>
              <w:rPr>
                <w:rFonts w:ascii="Times New Roman" w:eastAsia="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Road Dust Loading L [g/m²]</w:t>
            </w:r>
          </w:p>
        </w:tc>
        <w:tc>
          <w:tcPr>
            <w:tcW w:w="850" w:type="dxa"/>
          </w:tcPr>
          <w:p w14:paraId="059D852E" w14:textId="7EFF203D" w:rsidR="00BA12E1" w:rsidRPr="004F0A06" w:rsidRDefault="00BA12E1" w:rsidP="0045675F">
            <w:pPr>
              <w:jc w:val="center"/>
              <w:rPr>
                <w:rFonts w:ascii="Times New Roman" w:eastAsia="Times New Roman" w:hAnsi="Times New Roman" w:cs="Times New Roman"/>
                <w:sz w:val="16"/>
                <w:szCs w:val="16"/>
                <w:lang w:val="en-US"/>
              </w:rPr>
            </w:pPr>
            <w:r w:rsidRPr="00FA4836">
              <w:rPr>
                <w:rFonts w:ascii="Times New Roman" w:eastAsia="Times New Roman" w:hAnsi="Times New Roman" w:cs="Times New Roman"/>
                <w:sz w:val="16"/>
                <w:szCs w:val="16"/>
                <w:lang w:eastAsia="pl-PL"/>
              </w:rPr>
              <w:t xml:space="preserve">Fine </w:t>
            </w:r>
            <w:proofErr w:type="spellStart"/>
            <w:r w:rsidRPr="00FA4836">
              <w:rPr>
                <w:rFonts w:ascii="Times New Roman" w:eastAsia="Times New Roman" w:hAnsi="Times New Roman" w:cs="Times New Roman"/>
                <w:sz w:val="16"/>
                <w:szCs w:val="16"/>
                <w:lang w:eastAsia="pl-PL"/>
              </w:rPr>
              <w:t>Fraction</w:t>
            </w:r>
            <w:proofErr w:type="spellEnd"/>
            <w:r w:rsidRPr="00FA4836">
              <w:rPr>
                <w:rFonts w:ascii="Times New Roman" w:eastAsia="Times New Roman" w:hAnsi="Times New Roman" w:cs="Times New Roman"/>
                <w:sz w:val="16"/>
                <w:szCs w:val="16"/>
                <w:lang w:eastAsia="pl-PL"/>
              </w:rPr>
              <w:t xml:space="preserve"> &lt;50 </w:t>
            </w:r>
            <w:proofErr w:type="spellStart"/>
            <w:r w:rsidRPr="00FA4836">
              <w:rPr>
                <w:rFonts w:ascii="Times New Roman" w:eastAsia="Times New Roman" w:hAnsi="Times New Roman" w:cs="Times New Roman"/>
                <w:sz w:val="16"/>
                <w:szCs w:val="16"/>
                <w:lang w:eastAsia="pl-PL"/>
              </w:rPr>
              <w:t>μm</w:t>
            </w:r>
            <w:proofErr w:type="spellEnd"/>
            <w:r w:rsidR="00DE5495">
              <w:rPr>
                <w:rFonts w:ascii="Times New Roman" w:eastAsia="Times New Roman" w:hAnsi="Times New Roman" w:cs="Times New Roman"/>
                <w:sz w:val="16"/>
                <w:szCs w:val="16"/>
                <w:lang w:eastAsia="pl-PL"/>
              </w:rPr>
              <w:t xml:space="preserve"> </w:t>
            </w:r>
            <w:r w:rsidRPr="00FA4836">
              <w:rPr>
                <w:rFonts w:ascii="Times New Roman" w:eastAsia="Times New Roman" w:hAnsi="Times New Roman" w:cs="Times New Roman"/>
                <w:sz w:val="16"/>
                <w:szCs w:val="16"/>
                <w:lang w:eastAsia="pl-PL"/>
              </w:rPr>
              <w:t>[%]</w:t>
            </w:r>
          </w:p>
        </w:tc>
      </w:tr>
      <w:tr w:rsidR="00114DEF" w:rsidRPr="00366A92" w14:paraId="318CDCB2" w14:textId="152C6752" w:rsidTr="00FB5C09">
        <w:trPr>
          <w:trHeight w:val="279"/>
          <w:jc w:val="center"/>
        </w:trPr>
        <w:tc>
          <w:tcPr>
            <w:tcW w:w="709" w:type="dxa"/>
          </w:tcPr>
          <w:p w14:paraId="3D632BD0"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V1</w:t>
            </w:r>
          </w:p>
          <w:p w14:paraId="20948F20" w14:textId="77777777" w:rsidR="00BA12E1" w:rsidRPr="008A4355" w:rsidRDefault="00BA12E1" w:rsidP="0045675F">
            <w:pPr>
              <w:jc w:val="center"/>
              <w:rPr>
                <w:rFonts w:ascii="Times New Roman" w:hAnsi="Times New Roman" w:cs="Times New Roman"/>
                <w:sz w:val="16"/>
                <w:szCs w:val="16"/>
              </w:rPr>
            </w:pPr>
          </w:p>
        </w:tc>
        <w:tc>
          <w:tcPr>
            <w:tcW w:w="1276" w:type="dxa"/>
          </w:tcPr>
          <w:p w14:paraId="7E4379D1"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48°14′09.53″ N, 16°25′24.10″ E</w:t>
            </w:r>
          </w:p>
        </w:tc>
        <w:tc>
          <w:tcPr>
            <w:tcW w:w="3544" w:type="dxa"/>
          </w:tcPr>
          <w:p w14:paraId="7DA533CB" w14:textId="74EE734D"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situated on </w:t>
            </w:r>
            <w:proofErr w:type="spellStart"/>
            <w:r w:rsidRPr="008A4355">
              <w:rPr>
                <w:rFonts w:ascii="Times New Roman" w:hAnsi="Times New Roman" w:cs="Times New Roman"/>
                <w:sz w:val="16"/>
                <w:szCs w:val="16"/>
                <w:lang w:val="en-US"/>
              </w:rPr>
              <w:t>Wagramer</w:t>
            </w:r>
            <w:proofErr w:type="spellEnd"/>
            <w:r w:rsidRPr="008A4355">
              <w:rPr>
                <w:rFonts w:ascii="Times New Roman" w:hAnsi="Times New Roman" w:cs="Times New Roman"/>
                <w:sz w:val="16"/>
                <w:szCs w:val="16"/>
                <w:lang w:val="en-US"/>
              </w:rPr>
              <w:t xml:space="preserve"> </w:t>
            </w:r>
            <w:proofErr w:type="spellStart"/>
            <w:r w:rsidRPr="008A4355">
              <w:rPr>
                <w:rFonts w:ascii="Times New Roman" w:hAnsi="Times New Roman" w:cs="Times New Roman"/>
                <w:sz w:val="16"/>
                <w:szCs w:val="16"/>
                <w:lang w:val="en-US"/>
              </w:rPr>
              <w:t>Straße</w:t>
            </w:r>
            <w:proofErr w:type="spellEnd"/>
            <w:r w:rsidRPr="008A4355">
              <w:rPr>
                <w:rFonts w:ascii="Times New Roman" w:hAnsi="Times New Roman" w:cs="Times New Roman"/>
                <w:sz w:val="16"/>
                <w:szCs w:val="16"/>
                <w:lang w:val="en-US"/>
              </w:rPr>
              <w:t xml:space="preserve"> in Vienna’s </w:t>
            </w:r>
            <w:proofErr w:type="spellStart"/>
            <w:r w:rsidRPr="008A4355">
              <w:rPr>
                <w:rFonts w:ascii="Times New Roman" w:hAnsi="Times New Roman" w:cs="Times New Roman"/>
                <w:sz w:val="16"/>
                <w:szCs w:val="16"/>
                <w:lang w:val="en-US"/>
              </w:rPr>
              <w:t>Donaustadt</w:t>
            </w:r>
            <w:proofErr w:type="spellEnd"/>
            <w:r w:rsidRPr="008A4355">
              <w:rPr>
                <w:rFonts w:ascii="Times New Roman" w:hAnsi="Times New Roman" w:cs="Times New Roman"/>
                <w:sz w:val="16"/>
                <w:szCs w:val="16"/>
                <w:lang w:val="en-US"/>
              </w:rPr>
              <w:t xml:space="preserve"> (22nd) district, featuring a mix of office buildings, residential areas, and green spaces. As a major local route connecting Donau City with other parts of Vienna and the U1 metro line, the street experiences moderate to high traffic, especially during peak hours. Recent urban improvements, including cycle lanes, pedestrian paths, and landscaped areas, enhance traffic flow and create a more pedestrian-friendly environment.</w:t>
            </w:r>
          </w:p>
        </w:tc>
        <w:tc>
          <w:tcPr>
            <w:tcW w:w="1134" w:type="dxa"/>
          </w:tcPr>
          <w:p w14:paraId="45C0F01A"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9600</w:t>
            </w:r>
          </w:p>
        </w:tc>
        <w:tc>
          <w:tcPr>
            <w:tcW w:w="992" w:type="dxa"/>
          </w:tcPr>
          <w:p w14:paraId="739688B7" w14:textId="6C56D203"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mixed-use commercial and residential area</w:t>
            </w:r>
          </w:p>
          <w:p w14:paraId="7107CF96" w14:textId="77777777" w:rsidR="00BA12E1" w:rsidRPr="008A4355" w:rsidRDefault="00BA12E1" w:rsidP="0045675F">
            <w:pPr>
              <w:jc w:val="center"/>
              <w:rPr>
                <w:rFonts w:ascii="Times New Roman" w:hAnsi="Times New Roman" w:cs="Times New Roman"/>
                <w:sz w:val="16"/>
                <w:szCs w:val="16"/>
                <w:lang w:val="en-US"/>
              </w:rPr>
            </w:pPr>
          </w:p>
          <w:p w14:paraId="2BDF7CA9" w14:textId="77777777" w:rsidR="00BA12E1" w:rsidRPr="008A4355" w:rsidRDefault="00BA12E1" w:rsidP="0045675F">
            <w:pPr>
              <w:jc w:val="center"/>
              <w:rPr>
                <w:rFonts w:ascii="Times New Roman" w:hAnsi="Times New Roman" w:cs="Times New Roman"/>
                <w:sz w:val="16"/>
                <w:szCs w:val="16"/>
                <w:lang w:val="en-US"/>
              </w:rPr>
            </w:pPr>
          </w:p>
          <w:p w14:paraId="1284DF93" w14:textId="77777777" w:rsidR="00BA12E1" w:rsidRPr="008A4355" w:rsidRDefault="00BA12E1" w:rsidP="0045675F">
            <w:pPr>
              <w:jc w:val="center"/>
              <w:rPr>
                <w:rFonts w:ascii="Times New Roman" w:hAnsi="Times New Roman" w:cs="Times New Roman"/>
                <w:sz w:val="16"/>
                <w:szCs w:val="16"/>
                <w:lang w:val="en-US"/>
              </w:rPr>
            </w:pPr>
          </w:p>
          <w:p w14:paraId="22D40D1C" w14:textId="77777777" w:rsidR="00BA12E1" w:rsidRPr="008A4355" w:rsidRDefault="00BA12E1" w:rsidP="0045675F">
            <w:pPr>
              <w:jc w:val="center"/>
              <w:rPr>
                <w:rFonts w:ascii="Times New Roman" w:hAnsi="Times New Roman" w:cs="Times New Roman"/>
                <w:sz w:val="16"/>
                <w:szCs w:val="16"/>
                <w:lang w:val="en-US"/>
              </w:rPr>
            </w:pPr>
          </w:p>
          <w:p w14:paraId="5B38B178" w14:textId="77777777" w:rsidR="00BA12E1" w:rsidRPr="008A4355" w:rsidRDefault="00BA12E1" w:rsidP="0045675F">
            <w:pPr>
              <w:jc w:val="center"/>
              <w:rPr>
                <w:rFonts w:ascii="Times New Roman" w:hAnsi="Times New Roman" w:cs="Times New Roman"/>
                <w:sz w:val="16"/>
                <w:szCs w:val="16"/>
                <w:lang w:val="en-US"/>
              </w:rPr>
            </w:pPr>
          </w:p>
          <w:p w14:paraId="15C7EAF1" w14:textId="6A53D0CA" w:rsidR="00BA12E1" w:rsidRPr="008A4355" w:rsidRDefault="00BA12E1" w:rsidP="0045675F">
            <w:pPr>
              <w:jc w:val="center"/>
              <w:rPr>
                <w:rFonts w:ascii="Times New Roman" w:hAnsi="Times New Roman" w:cs="Times New Roman"/>
                <w:sz w:val="16"/>
                <w:szCs w:val="16"/>
                <w:lang w:val="en-US"/>
              </w:rPr>
            </w:pPr>
          </w:p>
        </w:tc>
        <w:tc>
          <w:tcPr>
            <w:tcW w:w="1276" w:type="dxa"/>
          </w:tcPr>
          <w:p w14:paraId="41B6F837" w14:textId="1EBCEA9D"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Transect to road axis (during traffic lights)</w:t>
            </w:r>
          </w:p>
        </w:tc>
        <w:tc>
          <w:tcPr>
            <w:tcW w:w="1134" w:type="dxa"/>
          </w:tcPr>
          <w:p w14:paraId="79B20345" w14:textId="14081001"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7.5</w:t>
            </w:r>
          </w:p>
        </w:tc>
        <w:tc>
          <w:tcPr>
            <w:tcW w:w="709" w:type="dxa"/>
          </w:tcPr>
          <w:p w14:paraId="117D44B8" w14:textId="767A2008"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85.64</w:t>
            </w:r>
          </w:p>
        </w:tc>
        <w:tc>
          <w:tcPr>
            <w:tcW w:w="850" w:type="dxa"/>
          </w:tcPr>
          <w:p w14:paraId="6384603F" w14:textId="462BC938"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19.53%</w:t>
            </w:r>
          </w:p>
        </w:tc>
      </w:tr>
      <w:tr w:rsidR="00114DEF" w:rsidRPr="00366A92" w14:paraId="2A2127DB" w14:textId="785EDF3B" w:rsidTr="00FB5C09">
        <w:trPr>
          <w:trHeight w:val="279"/>
          <w:jc w:val="center"/>
        </w:trPr>
        <w:tc>
          <w:tcPr>
            <w:tcW w:w="709" w:type="dxa"/>
          </w:tcPr>
          <w:p w14:paraId="03FB5489"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V2</w:t>
            </w:r>
          </w:p>
        </w:tc>
        <w:tc>
          <w:tcPr>
            <w:tcW w:w="1276" w:type="dxa"/>
          </w:tcPr>
          <w:p w14:paraId="5BE6C444"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48°13′01.02″ N, 16°23′29.00″ E</w:t>
            </w:r>
          </w:p>
        </w:tc>
        <w:tc>
          <w:tcPr>
            <w:tcW w:w="3544" w:type="dxa"/>
          </w:tcPr>
          <w:p w14:paraId="3F043CE5" w14:textId="4A85C238"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located on </w:t>
            </w:r>
            <w:proofErr w:type="spellStart"/>
            <w:r w:rsidRPr="008A4355">
              <w:rPr>
                <w:rFonts w:ascii="Times New Roman" w:hAnsi="Times New Roman" w:cs="Times New Roman"/>
                <w:sz w:val="16"/>
                <w:szCs w:val="16"/>
                <w:lang w:val="en-US"/>
              </w:rPr>
              <w:t>Franzensbrückenstraße</w:t>
            </w:r>
            <w:proofErr w:type="spellEnd"/>
            <w:r w:rsidRPr="008A4355">
              <w:rPr>
                <w:rFonts w:ascii="Times New Roman" w:hAnsi="Times New Roman" w:cs="Times New Roman"/>
                <w:sz w:val="16"/>
                <w:szCs w:val="16"/>
                <w:lang w:val="en-US"/>
              </w:rPr>
              <w:t xml:space="preserve">, next to </w:t>
            </w:r>
            <w:proofErr w:type="spellStart"/>
            <w:r w:rsidRPr="008A4355">
              <w:rPr>
                <w:rFonts w:ascii="Times New Roman" w:hAnsi="Times New Roman" w:cs="Times New Roman"/>
                <w:sz w:val="16"/>
                <w:szCs w:val="16"/>
                <w:lang w:val="en-US"/>
              </w:rPr>
              <w:t>Praterstern</w:t>
            </w:r>
            <w:proofErr w:type="spellEnd"/>
            <w:r w:rsidRPr="008A4355">
              <w:rPr>
                <w:rFonts w:ascii="Times New Roman" w:hAnsi="Times New Roman" w:cs="Times New Roman"/>
                <w:sz w:val="16"/>
                <w:szCs w:val="16"/>
                <w:lang w:val="en-US"/>
              </w:rPr>
              <w:t xml:space="preserve"> in Vienna’s </w:t>
            </w:r>
            <w:proofErr w:type="spellStart"/>
            <w:r w:rsidRPr="008A4355">
              <w:rPr>
                <w:rFonts w:ascii="Times New Roman" w:hAnsi="Times New Roman" w:cs="Times New Roman"/>
                <w:sz w:val="16"/>
                <w:szCs w:val="16"/>
                <w:lang w:val="en-US"/>
              </w:rPr>
              <w:t>Leopoldstadt</w:t>
            </w:r>
            <w:proofErr w:type="spellEnd"/>
            <w:r w:rsidRPr="008A4355">
              <w:rPr>
                <w:rFonts w:ascii="Times New Roman" w:hAnsi="Times New Roman" w:cs="Times New Roman"/>
                <w:sz w:val="16"/>
                <w:szCs w:val="16"/>
                <w:lang w:val="en-US"/>
              </w:rPr>
              <w:t xml:space="preserve"> (2nd district), at the junction connecting the square with surrounding streets and the Wiener Prater park. The area features a mix of residential, commercial, and service buildings and benefits from the nearby transport hub, including metro lines U1 and U2, regional trains, trams, and buses. Traffic is moderate to high, particularly during peak hours, with significant pedestrian and cyclist flows due to the station, shops, and park access, making it a lively urban edge combining mobility, commerce, and green space. Additionally, a newly constructed parking lot is situated directly adjacent to the sampling perimeter. The construction of this area involved the use of materials such as cement and sand, which were present in the immediate vicinity of the collection point during the sampling period.</w:t>
            </w:r>
          </w:p>
        </w:tc>
        <w:tc>
          <w:tcPr>
            <w:tcW w:w="1134" w:type="dxa"/>
          </w:tcPr>
          <w:p w14:paraId="20A0EF04" w14:textId="77777777" w:rsidR="00BA12E1" w:rsidRPr="008A4355" w:rsidRDefault="00BA12E1" w:rsidP="0045675F">
            <w:pPr>
              <w:jc w:val="center"/>
              <w:rPr>
                <w:rFonts w:ascii="Times New Roman" w:eastAsia="Times New Roman" w:hAnsi="Times New Roman" w:cs="Times New Roman"/>
                <w:sz w:val="16"/>
                <w:szCs w:val="16"/>
                <w:lang w:val="en-US"/>
              </w:rPr>
            </w:pPr>
            <w:r w:rsidRPr="008A4355">
              <w:rPr>
                <w:rFonts w:ascii="Times New Roman" w:eastAsia="Times New Roman" w:hAnsi="Times New Roman" w:cs="Times New Roman"/>
                <w:sz w:val="16"/>
                <w:szCs w:val="16"/>
                <w:lang w:val="en-US"/>
              </w:rPr>
              <w:t>9400</w:t>
            </w:r>
          </w:p>
        </w:tc>
        <w:tc>
          <w:tcPr>
            <w:tcW w:w="992" w:type="dxa"/>
          </w:tcPr>
          <w:p w14:paraId="5178E087" w14:textId="59C3B50C"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mixed-use area near a major transit hub</w:t>
            </w:r>
          </w:p>
          <w:p w14:paraId="58FE2D6A" w14:textId="4C3200D7" w:rsidR="00BA12E1" w:rsidRPr="008A4355" w:rsidRDefault="00BA12E1" w:rsidP="0045675F">
            <w:pPr>
              <w:jc w:val="center"/>
              <w:rPr>
                <w:rFonts w:ascii="Times New Roman" w:eastAsia="Times New Roman" w:hAnsi="Times New Roman" w:cs="Times New Roman"/>
                <w:sz w:val="16"/>
                <w:szCs w:val="16"/>
                <w:lang w:val="en-US"/>
              </w:rPr>
            </w:pPr>
          </w:p>
        </w:tc>
        <w:tc>
          <w:tcPr>
            <w:tcW w:w="1276" w:type="dxa"/>
          </w:tcPr>
          <w:p w14:paraId="278F03A0" w14:textId="50814FC4"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Transect to road axis (during traffic lights)</w:t>
            </w:r>
          </w:p>
        </w:tc>
        <w:tc>
          <w:tcPr>
            <w:tcW w:w="1134" w:type="dxa"/>
          </w:tcPr>
          <w:p w14:paraId="0E2ACD23" w14:textId="18D33BFE"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7.5</w:t>
            </w:r>
          </w:p>
        </w:tc>
        <w:tc>
          <w:tcPr>
            <w:tcW w:w="709" w:type="dxa"/>
          </w:tcPr>
          <w:p w14:paraId="365AE57D" w14:textId="7CF74A45"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102.41</w:t>
            </w:r>
          </w:p>
        </w:tc>
        <w:tc>
          <w:tcPr>
            <w:tcW w:w="850" w:type="dxa"/>
          </w:tcPr>
          <w:p w14:paraId="6AA6C5BB" w14:textId="35E93021"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19.62%</w:t>
            </w:r>
          </w:p>
        </w:tc>
      </w:tr>
      <w:tr w:rsidR="00114DEF" w:rsidRPr="00366A92" w14:paraId="6EAE93D4" w14:textId="066C7037" w:rsidTr="00FB5C09">
        <w:trPr>
          <w:trHeight w:val="279"/>
          <w:jc w:val="center"/>
        </w:trPr>
        <w:tc>
          <w:tcPr>
            <w:tcW w:w="709" w:type="dxa"/>
          </w:tcPr>
          <w:p w14:paraId="5502C90F"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V3</w:t>
            </w:r>
          </w:p>
        </w:tc>
        <w:tc>
          <w:tcPr>
            <w:tcW w:w="1276" w:type="dxa"/>
          </w:tcPr>
          <w:p w14:paraId="66E82FBF"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48°12′41.94″ N, 16°22′44.33″ E</w:t>
            </w:r>
          </w:p>
        </w:tc>
        <w:tc>
          <w:tcPr>
            <w:tcW w:w="3544" w:type="dxa"/>
          </w:tcPr>
          <w:p w14:paraId="747C906B" w14:textId="7CF8F66E"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The site is located on Franz‑</w:t>
            </w:r>
            <w:proofErr w:type="spellStart"/>
            <w:r w:rsidRPr="008A4355">
              <w:rPr>
                <w:rFonts w:ascii="Times New Roman" w:hAnsi="Times New Roman" w:cs="Times New Roman"/>
                <w:sz w:val="16"/>
                <w:szCs w:val="16"/>
                <w:lang w:val="en-US"/>
              </w:rPr>
              <w:t>Josefs</w:t>
            </w:r>
            <w:proofErr w:type="spellEnd"/>
            <w:r w:rsidRPr="008A4355">
              <w:rPr>
                <w:rFonts w:ascii="Times New Roman" w:hAnsi="Times New Roman" w:cs="Times New Roman"/>
                <w:sz w:val="16"/>
                <w:szCs w:val="16"/>
                <w:lang w:val="en-US"/>
              </w:rPr>
              <w:t xml:space="preserve">‑Kai at </w:t>
            </w:r>
            <w:proofErr w:type="spellStart"/>
            <w:r w:rsidRPr="008A4355">
              <w:rPr>
                <w:rFonts w:ascii="Times New Roman" w:hAnsi="Times New Roman" w:cs="Times New Roman"/>
                <w:sz w:val="16"/>
                <w:szCs w:val="16"/>
                <w:lang w:val="en-US"/>
              </w:rPr>
              <w:t>Schwedenplatz</w:t>
            </w:r>
            <w:proofErr w:type="spellEnd"/>
            <w:r w:rsidRPr="008A4355">
              <w:rPr>
                <w:rFonts w:ascii="Times New Roman" w:hAnsi="Times New Roman" w:cs="Times New Roman"/>
                <w:sz w:val="16"/>
                <w:szCs w:val="16"/>
                <w:lang w:val="en-US"/>
              </w:rPr>
              <w:t xml:space="preserve"> in Vienna’s 1st district, along the right bank of the </w:t>
            </w:r>
            <w:proofErr w:type="spellStart"/>
            <w:r w:rsidRPr="008A4355">
              <w:rPr>
                <w:rFonts w:ascii="Times New Roman" w:hAnsi="Times New Roman" w:cs="Times New Roman"/>
                <w:sz w:val="16"/>
                <w:szCs w:val="16"/>
                <w:lang w:val="en-US"/>
              </w:rPr>
              <w:t>Donaukanal</w:t>
            </w:r>
            <w:proofErr w:type="spellEnd"/>
            <w:r w:rsidRPr="008A4355">
              <w:rPr>
                <w:rFonts w:ascii="Times New Roman" w:hAnsi="Times New Roman" w:cs="Times New Roman"/>
                <w:sz w:val="16"/>
                <w:szCs w:val="16"/>
                <w:lang w:val="en-US"/>
              </w:rPr>
              <w:t>. This historic quay serves as a major urban artery and transport hub, with access to metro lines U1 and U4, trams, buses, and water-based transport. The area features a mix of residential, historic, and commercial buildings, cafés, shops, and riverside amenities. Pedestrian and public-transport traffic is high, while vehicular traffic is significant along this central city route, making it a highly accessible, mixed-use urban quay that combines historic character with strong multimodal connectivity.</w:t>
            </w:r>
          </w:p>
        </w:tc>
        <w:tc>
          <w:tcPr>
            <w:tcW w:w="1134" w:type="dxa"/>
          </w:tcPr>
          <w:p w14:paraId="69BD577F"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43400</w:t>
            </w:r>
          </w:p>
        </w:tc>
        <w:tc>
          <w:tcPr>
            <w:tcW w:w="992" w:type="dxa"/>
          </w:tcPr>
          <w:p w14:paraId="7F2AA4B8" w14:textId="44058638"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mixed-use area by transit and canal</w:t>
            </w:r>
          </w:p>
          <w:p w14:paraId="1FD2A271" w14:textId="35571DDC" w:rsidR="00BA12E1" w:rsidRPr="008A4355" w:rsidRDefault="00BA12E1" w:rsidP="0045675F">
            <w:pPr>
              <w:jc w:val="center"/>
              <w:rPr>
                <w:rFonts w:ascii="Times New Roman" w:hAnsi="Times New Roman" w:cs="Times New Roman"/>
                <w:sz w:val="16"/>
                <w:szCs w:val="16"/>
                <w:lang w:val="en-US"/>
              </w:rPr>
            </w:pPr>
          </w:p>
        </w:tc>
        <w:tc>
          <w:tcPr>
            <w:tcW w:w="1276" w:type="dxa"/>
          </w:tcPr>
          <w:p w14:paraId="7408A03F" w14:textId="0BDDFE07"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Focused curb sampling (high traffic intensity)</w:t>
            </w:r>
          </w:p>
        </w:tc>
        <w:tc>
          <w:tcPr>
            <w:tcW w:w="1134" w:type="dxa"/>
          </w:tcPr>
          <w:p w14:paraId="13859925" w14:textId="5F246FA2" w:rsidR="00BA12E1" w:rsidRPr="008A4355" w:rsidRDefault="0083110D"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4</w:t>
            </w:r>
            <w:r w:rsidR="00BA12E1" w:rsidRPr="00FA4836">
              <w:rPr>
                <w:rFonts w:ascii="Times New Roman" w:eastAsia="Times New Roman" w:hAnsi="Times New Roman" w:cs="Times New Roman"/>
                <w:sz w:val="16"/>
                <w:szCs w:val="16"/>
                <w:lang w:eastAsia="pl-PL"/>
              </w:rPr>
              <w:t>.0</w:t>
            </w:r>
          </w:p>
        </w:tc>
        <w:tc>
          <w:tcPr>
            <w:tcW w:w="709" w:type="dxa"/>
          </w:tcPr>
          <w:p w14:paraId="38FEF4C0" w14:textId="1298F278"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w:t>
            </w:r>
            <w:r w:rsidR="00C92F04">
              <w:rPr>
                <w:rFonts w:ascii="Times New Roman" w:eastAsia="Times New Roman" w:hAnsi="Times New Roman" w:cs="Times New Roman"/>
                <w:sz w:val="16"/>
                <w:szCs w:val="16"/>
                <w:lang w:eastAsia="pl-PL"/>
              </w:rPr>
              <w:t>5</w:t>
            </w:r>
            <w:r w:rsidR="009F570F">
              <w:rPr>
                <w:rFonts w:ascii="Times New Roman" w:eastAsia="Times New Roman" w:hAnsi="Times New Roman" w:cs="Times New Roman"/>
                <w:sz w:val="16"/>
                <w:szCs w:val="16"/>
                <w:lang w:eastAsia="pl-PL"/>
              </w:rPr>
              <w:t>8.63</w:t>
            </w:r>
          </w:p>
        </w:tc>
        <w:tc>
          <w:tcPr>
            <w:tcW w:w="850" w:type="dxa"/>
          </w:tcPr>
          <w:p w14:paraId="0919AAD3" w14:textId="64407319"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26.23%</w:t>
            </w:r>
          </w:p>
        </w:tc>
      </w:tr>
      <w:tr w:rsidR="00DE5495" w:rsidRPr="00FA4836" w14:paraId="130428D6" w14:textId="3582F43B" w:rsidTr="00FB5C09">
        <w:trPr>
          <w:trHeight w:val="279"/>
          <w:jc w:val="center"/>
        </w:trPr>
        <w:tc>
          <w:tcPr>
            <w:tcW w:w="709" w:type="dxa"/>
          </w:tcPr>
          <w:p w14:paraId="3A6A107F"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V4</w:t>
            </w:r>
          </w:p>
        </w:tc>
        <w:tc>
          <w:tcPr>
            <w:tcW w:w="1276" w:type="dxa"/>
          </w:tcPr>
          <w:p w14:paraId="1207A1F2"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48°10′38.21″ N, 16°22′24.74″ E</w:t>
            </w:r>
          </w:p>
        </w:tc>
        <w:tc>
          <w:tcPr>
            <w:tcW w:w="3544" w:type="dxa"/>
          </w:tcPr>
          <w:p w14:paraId="49DC712B" w14:textId="035C3155"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at the intersection of </w:t>
            </w:r>
            <w:proofErr w:type="spellStart"/>
            <w:r w:rsidRPr="008A4355">
              <w:rPr>
                <w:rFonts w:ascii="Times New Roman" w:hAnsi="Times New Roman" w:cs="Times New Roman"/>
                <w:sz w:val="16"/>
                <w:szCs w:val="16"/>
                <w:lang w:val="en-US"/>
              </w:rPr>
              <w:t>Laxenburger</w:t>
            </w:r>
            <w:proofErr w:type="spellEnd"/>
            <w:r w:rsidRPr="008A4355">
              <w:rPr>
                <w:rFonts w:ascii="Times New Roman" w:hAnsi="Times New Roman" w:cs="Times New Roman"/>
                <w:sz w:val="16"/>
                <w:szCs w:val="16"/>
                <w:lang w:val="en-US"/>
              </w:rPr>
              <w:t xml:space="preserve"> </w:t>
            </w:r>
            <w:proofErr w:type="spellStart"/>
            <w:r w:rsidRPr="008A4355">
              <w:rPr>
                <w:rFonts w:ascii="Times New Roman" w:hAnsi="Times New Roman" w:cs="Times New Roman"/>
                <w:sz w:val="16"/>
                <w:szCs w:val="16"/>
                <w:lang w:val="en-US"/>
              </w:rPr>
              <w:t>Straße</w:t>
            </w:r>
            <w:proofErr w:type="spellEnd"/>
            <w:r w:rsidRPr="008A4355">
              <w:rPr>
                <w:rFonts w:ascii="Times New Roman" w:hAnsi="Times New Roman" w:cs="Times New Roman"/>
                <w:sz w:val="16"/>
                <w:szCs w:val="16"/>
                <w:lang w:val="en-US"/>
              </w:rPr>
              <w:t xml:space="preserve"> and </w:t>
            </w:r>
            <w:proofErr w:type="spellStart"/>
            <w:r w:rsidRPr="008A4355">
              <w:rPr>
                <w:rFonts w:ascii="Times New Roman" w:hAnsi="Times New Roman" w:cs="Times New Roman"/>
                <w:sz w:val="16"/>
                <w:szCs w:val="16"/>
                <w:lang w:val="en-US"/>
              </w:rPr>
              <w:t>Erlachgasse</w:t>
            </w:r>
            <w:proofErr w:type="spellEnd"/>
            <w:r w:rsidRPr="008A4355">
              <w:rPr>
                <w:rFonts w:ascii="Times New Roman" w:hAnsi="Times New Roman" w:cs="Times New Roman"/>
                <w:sz w:val="16"/>
                <w:szCs w:val="16"/>
                <w:lang w:val="en-US"/>
              </w:rPr>
              <w:t xml:space="preserve"> in Vienna’s </w:t>
            </w:r>
            <w:proofErr w:type="spellStart"/>
            <w:r w:rsidRPr="008A4355">
              <w:rPr>
                <w:rFonts w:ascii="Times New Roman" w:hAnsi="Times New Roman" w:cs="Times New Roman"/>
                <w:sz w:val="16"/>
                <w:szCs w:val="16"/>
                <w:lang w:val="en-US"/>
              </w:rPr>
              <w:t>Favoriten</w:t>
            </w:r>
            <w:proofErr w:type="spellEnd"/>
            <w:r w:rsidRPr="008A4355">
              <w:rPr>
                <w:rFonts w:ascii="Times New Roman" w:hAnsi="Times New Roman" w:cs="Times New Roman"/>
                <w:sz w:val="16"/>
                <w:szCs w:val="16"/>
                <w:lang w:val="en-US"/>
              </w:rPr>
              <w:t xml:space="preserve"> (10th district), where a main arterial road meets a smaller residential street. The area is mixed-use, with residential buildings, shops, and local services, while </w:t>
            </w:r>
            <w:proofErr w:type="spellStart"/>
            <w:r w:rsidRPr="008A4355">
              <w:rPr>
                <w:rFonts w:ascii="Times New Roman" w:hAnsi="Times New Roman" w:cs="Times New Roman"/>
                <w:sz w:val="16"/>
                <w:szCs w:val="16"/>
                <w:lang w:val="en-US"/>
              </w:rPr>
              <w:t>Laxenburger</w:t>
            </w:r>
            <w:proofErr w:type="spellEnd"/>
            <w:r w:rsidRPr="008A4355">
              <w:rPr>
                <w:rFonts w:ascii="Times New Roman" w:hAnsi="Times New Roman" w:cs="Times New Roman"/>
                <w:sz w:val="16"/>
                <w:szCs w:val="16"/>
                <w:lang w:val="en-US"/>
              </w:rPr>
              <w:t xml:space="preserve"> </w:t>
            </w:r>
            <w:proofErr w:type="spellStart"/>
            <w:r w:rsidRPr="008A4355">
              <w:rPr>
                <w:rFonts w:ascii="Times New Roman" w:hAnsi="Times New Roman" w:cs="Times New Roman"/>
                <w:sz w:val="16"/>
                <w:szCs w:val="16"/>
                <w:lang w:val="en-US"/>
              </w:rPr>
              <w:t>Straße</w:t>
            </w:r>
            <w:proofErr w:type="spellEnd"/>
            <w:r w:rsidRPr="008A4355">
              <w:rPr>
                <w:rFonts w:ascii="Times New Roman" w:hAnsi="Times New Roman" w:cs="Times New Roman"/>
                <w:sz w:val="16"/>
                <w:szCs w:val="16"/>
                <w:lang w:val="en-US"/>
              </w:rPr>
              <w:t xml:space="preserve"> carries heavier traffic. Traffic is moderate to high during peak hours, with pedestrians and cyclists present, making the site a residential edge that combines accessibility, local amenities, and a predominantly low- to mid-rise urban environment.</w:t>
            </w:r>
          </w:p>
        </w:tc>
        <w:tc>
          <w:tcPr>
            <w:tcW w:w="1134" w:type="dxa"/>
          </w:tcPr>
          <w:p w14:paraId="28EE5790"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20200</w:t>
            </w:r>
          </w:p>
        </w:tc>
        <w:tc>
          <w:tcPr>
            <w:tcW w:w="992" w:type="dxa"/>
          </w:tcPr>
          <w:p w14:paraId="2083705D" w14:textId="0F2F79A8"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residential street along main arterial</w:t>
            </w:r>
          </w:p>
          <w:p w14:paraId="5AA1FA17" w14:textId="6A214E05" w:rsidR="00BA12E1" w:rsidRPr="008A4355" w:rsidRDefault="00BA12E1" w:rsidP="0045675F">
            <w:pPr>
              <w:jc w:val="center"/>
              <w:rPr>
                <w:rFonts w:ascii="Times New Roman" w:hAnsi="Times New Roman" w:cs="Times New Roman"/>
                <w:sz w:val="16"/>
                <w:szCs w:val="16"/>
                <w:lang w:val="en-US"/>
              </w:rPr>
            </w:pPr>
          </w:p>
        </w:tc>
        <w:tc>
          <w:tcPr>
            <w:tcW w:w="1276" w:type="dxa"/>
          </w:tcPr>
          <w:p w14:paraId="03E1968F" w14:textId="5E6714A1"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Wide transect to road axis</w:t>
            </w:r>
          </w:p>
        </w:tc>
        <w:tc>
          <w:tcPr>
            <w:tcW w:w="1134" w:type="dxa"/>
          </w:tcPr>
          <w:p w14:paraId="7DA35945" w14:textId="178C8038"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10.0</w:t>
            </w:r>
          </w:p>
        </w:tc>
        <w:tc>
          <w:tcPr>
            <w:tcW w:w="709" w:type="dxa"/>
          </w:tcPr>
          <w:p w14:paraId="3D97E03E" w14:textId="523021DF" w:rsidR="00BA12E1" w:rsidRPr="008A4355" w:rsidRDefault="001D14CF"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59</w:t>
            </w:r>
            <w:r w:rsidR="00BA12E1" w:rsidRPr="00FA4836">
              <w:rPr>
                <w:rFonts w:ascii="Times New Roman" w:eastAsia="Times New Roman" w:hAnsi="Times New Roman" w:cs="Times New Roman"/>
                <w:sz w:val="16"/>
                <w:szCs w:val="16"/>
                <w:lang w:eastAsia="pl-PL"/>
              </w:rPr>
              <w:t>.18</w:t>
            </w:r>
          </w:p>
        </w:tc>
        <w:tc>
          <w:tcPr>
            <w:tcW w:w="850" w:type="dxa"/>
          </w:tcPr>
          <w:p w14:paraId="7BE05B6A" w14:textId="4B7D600C"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9.69%</w:t>
            </w:r>
          </w:p>
        </w:tc>
      </w:tr>
      <w:tr w:rsidR="00DE5495" w:rsidRPr="00FA4836" w14:paraId="09CEE4B8" w14:textId="23514699" w:rsidTr="00FB5C09">
        <w:trPr>
          <w:trHeight w:val="279"/>
          <w:jc w:val="center"/>
        </w:trPr>
        <w:tc>
          <w:tcPr>
            <w:tcW w:w="709" w:type="dxa"/>
          </w:tcPr>
          <w:p w14:paraId="219F6379"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V5</w:t>
            </w:r>
          </w:p>
        </w:tc>
        <w:tc>
          <w:tcPr>
            <w:tcW w:w="1276" w:type="dxa"/>
          </w:tcPr>
          <w:p w14:paraId="7AB7E89A"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48°11′09.71″ N, 16°20′42.50″ E</w:t>
            </w:r>
          </w:p>
        </w:tc>
        <w:tc>
          <w:tcPr>
            <w:tcW w:w="3544" w:type="dxa"/>
          </w:tcPr>
          <w:p w14:paraId="7C635F5E" w14:textId="5D64DFE0"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at the intersection of </w:t>
            </w:r>
            <w:proofErr w:type="spellStart"/>
            <w:r w:rsidRPr="008A4355">
              <w:rPr>
                <w:rFonts w:ascii="Times New Roman" w:hAnsi="Times New Roman" w:cs="Times New Roman"/>
                <w:sz w:val="16"/>
                <w:szCs w:val="16"/>
                <w:lang w:val="en-US"/>
              </w:rPr>
              <w:t>Bräuhausgasse</w:t>
            </w:r>
            <w:proofErr w:type="spellEnd"/>
            <w:r w:rsidRPr="008A4355">
              <w:rPr>
                <w:rFonts w:ascii="Times New Roman" w:hAnsi="Times New Roman" w:cs="Times New Roman"/>
                <w:sz w:val="16"/>
                <w:szCs w:val="16"/>
                <w:lang w:val="en-US"/>
              </w:rPr>
              <w:t xml:space="preserve"> and </w:t>
            </w:r>
            <w:proofErr w:type="spellStart"/>
            <w:r w:rsidRPr="008A4355">
              <w:rPr>
                <w:rFonts w:ascii="Times New Roman" w:hAnsi="Times New Roman" w:cs="Times New Roman"/>
                <w:sz w:val="16"/>
                <w:szCs w:val="16"/>
                <w:lang w:val="en-US"/>
              </w:rPr>
              <w:t>Margaretenstraße</w:t>
            </w:r>
            <w:proofErr w:type="spellEnd"/>
            <w:r w:rsidRPr="008A4355">
              <w:rPr>
                <w:rFonts w:ascii="Times New Roman" w:hAnsi="Times New Roman" w:cs="Times New Roman"/>
                <w:sz w:val="16"/>
                <w:szCs w:val="16"/>
                <w:lang w:val="en-US"/>
              </w:rPr>
              <w:t xml:space="preserve"> in Vienna’s </w:t>
            </w:r>
            <w:proofErr w:type="spellStart"/>
            <w:r w:rsidRPr="008A4355">
              <w:rPr>
                <w:rFonts w:ascii="Times New Roman" w:hAnsi="Times New Roman" w:cs="Times New Roman"/>
                <w:sz w:val="16"/>
                <w:szCs w:val="16"/>
                <w:lang w:val="en-US"/>
              </w:rPr>
              <w:t>Margareten</w:t>
            </w:r>
            <w:proofErr w:type="spellEnd"/>
            <w:r w:rsidRPr="008A4355">
              <w:rPr>
                <w:rFonts w:ascii="Times New Roman" w:hAnsi="Times New Roman" w:cs="Times New Roman"/>
                <w:sz w:val="16"/>
                <w:szCs w:val="16"/>
                <w:lang w:val="en-US"/>
              </w:rPr>
              <w:t xml:space="preserve"> (5th) district, where a smaller residential street meets a main urban arterial. The area is mixed-use, with historic residential buildings, shops, and local services. Traffic is moderate, with vehicles on </w:t>
            </w:r>
            <w:proofErr w:type="spellStart"/>
            <w:r w:rsidRPr="008A4355">
              <w:rPr>
                <w:rFonts w:ascii="Times New Roman" w:hAnsi="Times New Roman" w:cs="Times New Roman"/>
                <w:sz w:val="16"/>
                <w:szCs w:val="16"/>
                <w:lang w:val="en-US"/>
              </w:rPr>
              <w:t>Margaretenstraße</w:t>
            </w:r>
            <w:proofErr w:type="spellEnd"/>
            <w:r w:rsidRPr="008A4355">
              <w:rPr>
                <w:rFonts w:ascii="Times New Roman" w:hAnsi="Times New Roman" w:cs="Times New Roman"/>
                <w:sz w:val="16"/>
                <w:szCs w:val="16"/>
                <w:lang w:val="en-US"/>
              </w:rPr>
              <w:t xml:space="preserve"> and pedestrians along both streets, making it a representative urban edge site that combines local flows with accessibility and </w:t>
            </w:r>
            <w:r w:rsidRPr="008A4355">
              <w:rPr>
                <w:rFonts w:ascii="Times New Roman" w:hAnsi="Times New Roman" w:cs="Times New Roman"/>
                <w:sz w:val="16"/>
                <w:szCs w:val="16"/>
                <w:lang w:val="en-US"/>
              </w:rPr>
              <w:lastRenderedPageBreak/>
              <w:t>suitability for short-term monitoring.</w:t>
            </w:r>
          </w:p>
        </w:tc>
        <w:tc>
          <w:tcPr>
            <w:tcW w:w="1134" w:type="dxa"/>
          </w:tcPr>
          <w:p w14:paraId="0B4E8A12"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lastRenderedPageBreak/>
              <w:t>50200</w:t>
            </w:r>
          </w:p>
        </w:tc>
        <w:tc>
          <w:tcPr>
            <w:tcW w:w="992" w:type="dxa"/>
          </w:tcPr>
          <w:p w14:paraId="267D4763" w14:textId="553F5F19"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residential-main street junction</w:t>
            </w:r>
          </w:p>
          <w:p w14:paraId="2F287A22" w14:textId="77777777" w:rsidR="00BA12E1" w:rsidRPr="008A4355" w:rsidRDefault="00BA12E1" w:rsidP="0045675F">
            <w:pPr>
              <w:jc w:val="center"/>
              <w:rPr>
                <w:rFonts w:ascii="Times New Roman" w:hAnsi="Times New Roman" w:cs="Times New Roman"/>
                <w:sz w:val="16"/>
                <w:szCs w:val="16"/>
                <w:lang w:val="en-US"/>
              </w:rPr>
            </w:pPr>
          </w:p>
          <w:p w14:paraId="5F137DD3" w14:textId="1ABB1280" w:rsidR="00BA12E1" w:rsidRPr="008A4355" w:rsidRDefault="00BA12E1" w:rsidP="0045675F">
            <w:pPr>
              <w:jc w:val="center"/>
              <w:rPr>
                <w:rFonts w:ascii="Times New Roman" w:hAnsi="Times New Roman" w:cs="Times New Roman"/>
                <w:sz w:val="16"/>
                <w:szCs w:val="16"/>
                <w:lang w:val="en-US"/>
              </w:rPr>
            </w:pPr>
          </w:p>
        </w:tc>
        <w:tc>
          <w:tcPr>
            <w:tcW w:w="1276" w:type="dxa"/>
          </w:tcPr>
          <w:p w14:paraId="091C6A97" w14:textId="338F4645"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Focused curb sampling (extreme traffic)</w:t>
            </w:r>
          </w:p>
        </w:tc>
        <w:tc>
          <w:tcPr>
            <w:tcW w:w="1134" w:type="dxa"/>
          </w:tcPr>
          <w:p w14:paraId="4626A057" w14:textId="1FFD88B9" w:rsidR="00BA12E1" w:rsidRPr="008A4355" w:rsidRDefault="00461B1E"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4.0</w:t>
            </w:r>
          </w:p>
        </w:tc>
        <w:tc>
          <w:tcPr>
            <w:tcW w:w="709" w:type="dxa"/>
          </w:tcPr>
          <w:p w14:paraId="3E0D07F1" w14:textId="20992D14" w:rsidR="00BA12E1" w:rsidRPr="008A4355" w:rsidRDefault="00D45429"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164,3</w:t>
            </w:r>
          </w:p>
        </w:tc>
        <w:tc>
          <w:tcPr>
            <w:tcW w:w="850" w:type="dxa"/>
          </w:tcPr>
          <w:p w14:paraId="000E131C" w14:textId="4354B72A"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17.66%</w:t>
            </w:r>
          </w:p>
        </w:tc>
      </w:tr>
      <w:tr w:rsidR="00DE5495" w:rsidRPr="00FA4836" w14:paraId="6178FDF4" w14:textId="21AD377B" w:rsidTr="00FB5C09">
        <w:trPr>
          <w:trHeight w:val="279"/>
          <w:jc w:val="center"/>
        </w:trPr>
        <w:tc>
          <w:tcPr>
            <w:tcW w:w="709" w:type="dxa"/>
          </w:tcPr>
          <w:p w14:paraId="61290AE2"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V6</w:t>
            </w:r>
          </w:p>
        </w:tc>
        <w:tc>
          <w:tcPr>
            <w:tcW w:w="1276" w:type="dxa"/>
          </w:tcPr>
          <w:p w14:paraId="7E936819"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48°11′09.78″ N, 16°19′14.77″ E</w:t>
            </w:r>
          </w:p>
        </w:tc>
        <w:tc>
          <w:tcPr>
            <w:tcW w:w="3544" w:type="dxa"/>
          </w:tcPr>
          <w:p w14:paraId="780D8BC7" w14:textId="3A4293C4"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located at the main approach to </w:t>
            </w:r>
            <w:proofErr w:type="spellStart"/>
            <w:r w:rsidRPr="008A4355">
              <w:rPr>
                <w:rFonts w:ascii="Times New Roman" w:hAnsi="Times New Roman" w:cs="Times New Roman"/>
                <w:sz w:val="16"/>
                <w:szCs w:val="16"/>
                <w:lang w:val="en-US"/>
              </w:rPr>
              <w:t>Schönbrunn</w:t>
            </w:r>
            <w:proofErr w:type="spellEnd"/>
            <w:r w:rsidRPr="008A4355">
              <w:rPr>
                <w:rFonts w:ascii="Times New Roman" w:hAnsi="Times New Roman" w:cs="Times New Roman"/>
                <w:sz w:val="16"/>
                <w:szCs w:val="16"/>
                <w:lang w:val="en-US"/>
              </w:rPr>
              <w:t xml:space="preserve"> Palace in Vienna’s 13th district, near the junction of the palace access road and </w:t>
            </w:r>
            <w:proofErr w:type="spellStart"/>
            <w:r w:rsidRPr="008A4355">
              <w:rPr>
                <w:rFonts w:ascii="Times New Roman" w:hAnsi="Times New Roman" w:cs="Times New Roman"/>
                <w:sz w:val="16"/>
                <w:szCs w:val="16"/>
                <w:lang w:val="en-US"/>
              </w:rPr>
              <w:t>Winckelmannstraße</w:t>
            </w:r>
            <w:proofErr w:type="spellEnd"/>
            <w:r w:rsidRPr="008A4355">
              <w:rPr>
                <w:rFonts w:ascii="Times New Roman" w:hAnsi="Times New Roman" w:cs="Times New Roman"/>
                <w:sz w:val="16"/>
                <w:szCs w:val="16"/>
                <w:lang w:val="en-US"/>
              </w:rPr>
              <w:t>. The area combines historical and cultural heritage with low- to mid-rise residential and service buildings and nearby transit infrastructure. With high pedestrian and tourist activity, periodic vehicle traffic, and local residential mobility, this short-term sampling site represents a heritage-edge urban fringe, reflecting a mix of visitor flows, local mobility, and urban dynamics.</w:t>
            </w:r>
          </w:p>
        </w:tc>
        <w:tc>
          <w:tcPr>
            <w:tcW w:w="1134" w:type="dxa"/>
          </w:tcPr>
          <w:p w14:paraId="3AB84582"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15000</w:t>
            </w:r>
          </w:p>
        </w:tc>
        <w:tc>
          <w:tcPr>
            <w:tcW w:w="992" w:type="dxa"/>
          </w:tcPr>
          <w:p w14:paraId="0677BBCD" w14:textId="7B30267C"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arterial street at tourist edge</w:t>
            </w:r>
          </w:p>
          <w:p w14:paraId="4A4F5B93" w14:textId="15C17592" w:rsidR="00BA12E1" w:rsidRPr="008A4355" w:rsidRDefault="00BA12E1" w:rsidP="0045675F">
            <w:pPr>
              <w:jc w:val="center"/>
              <w:rPr>
                <w:rFonts w:ascii="Times New Roman" w:hAnsi="Times New Roman" w:cs="Times New Roman"/>
                <w:sz w:val="16"/>
                <w:szCs w:val="16"/>
                <w:lang w:val="en-US"/>
              </w:rPr>
            </w:pPr>
          </w:p>
        </w:tc>
        <w:tc>
          <w:tcPr>
            <w:tcW w:w="1276" w:type="dxa"/>
          </w:tcPr>
          <w:p w14:paraId="04F5B2E6" w14:textId="1A87A07B"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Curb sampling (due to 1–2 cm dust accumulation)</w:t>
            </w:r>
          </w:p>
        </w:tc>
        <w:tc>
          <w:tcPr>
            <w:tcW w:w="1134" w:type="dxa"/>
          </w:tcPr>
          <w:p w14:paraId="54622DE5" w14:textId="2955B84D" w:rsidR="00BA12E1" w:rsidRPr="008A4355" w:rsidRDefault="009F570F"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3.0</w:t>
            </w:r>
          </w:p>
        </w:tc>
        <w:tc>
          <w:tcPr>
            <w:tcW w:w="709" w:type="dxa"/>
          </w:tcPr>
          <w:p w14:paraId="320CEACC" w14:textId="76FACC13" w:rsidR="00BA12E1" w:rsidRPr="008A4355" w:rsidRDefault="00050A79" w:rsidP="0045675F">
            <w:pPr>
              <w:jc w:val="center"/>
              <w:rPr>
                <w:rFonts w:ascii="Times New Roman" w:hAnsi="Times New Roman" w:cs="Times New Roman"/>
                <w:sz w:val="16"/>
                <w:szCs w:val="16"/>
                <w:lang w:val="en-US"/>
              </w:rPr>
            </w:pPr>
            <w:r>
              <w:rPr>
                <w:rFonts w:ascii="Times New Roman" w:eastAsia="Times New Roman" w:hAnsi="Times New Roman" w:cs="Times New Roman"/>
                <w:sz w:val="16"/>
                <w:szCs w:val="16"/>
                <w:lang w:eastAsia="pl-PL"/>
              </w:rPr>
              <w:t>2</w:t>
            </w:r>
            <w:r w:rsidR="0078545C">
              <w:rPr>
                <w:rFonts w:ascii="Times New Roman" w:eastAsia="Times New Roman" w:hAnsi="Times New Roman" w:cs="Times New Roman"/>
                <w:sz w:val="16"/>
                <w:szCs w:val="16"/>
                <w:lang w:eastAsia="pl-PL"/>
              </w:rPr>
              <w:t>5</w:t>
            </w:r>
            <w:r w:rsidR="00593E15">
              <w:rPr>
                <w:rFonts w:ascii="Times New Roman" w:eastAsia="Times New Roman" w:hAnsi="Times New Roman" w:cs="Times New Roman"/>
                <w:sz w:val="16"/>
                <w:szCs w:val="16"/>
                <w:lang w:eastAsia="pl-PL"/>
              </w:rPr>
              <w:t>0.</w:t>
            </w:r>
            <w:r>
              <w:rPr>
                <w:rFonts w:ascii="Times New Roman" w:eastAsia="Times New Roman" w:hAnsi="Times New Roman" w:cs="Times New Roman"/>
                <w:sz w:val="16"/>
                <w:szCs w:val="16"/>
                <w:lang w:eastAsia="pl-PL"/>
              </w:rPr>
              <w:t>.8</w:t>
            </w:r>
          </w:p>
        </w:tc>
        <w:tc>
          <w:tcPr>
            <w:tcW w:w="850" w:type="dxa"/>
          </w:tcPr>
          <w:p w14:paraId="0D363956" w14:textId="1FB51AB6"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30.30%</w:t>
            </w:r>
          </w:p>
        </w:tc>
      </w:tr>
      <w:tr w:rsidR="00DE5495" w:rsidRPr="00FA4836" w14:paraId="16298455" w14:textId="2BE4A1B8" w:rsidTr="00FB5C09">
        <w:trPr>
          <w:trHeight w:val="279"/>
          <w:jc w:val="center"/>
        </w:trPr>
        <w:tc>
          <w:tcPr>
            <w:tcW w:w="709" w:type="dxa"/>
          </w:tcPr>
          <w:p w14:paraId="79B35487"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V7</w:t>
            </w:r>
          </w:p>
        </w:tc>
        <w:tc>
          <w:tcPr>
            <w:tcW w:w="1276" w:type="dxa"/>
          </w:tcPr>
          <w:p w14:paraId="6FBEA58B" w14:textId="77777777" w:rsidR="00BA12E1" w:rsidRPr="008A4355" w:rsidRDefault="00BA12E1" w:rsidP="0045675F">
            <w:pPr>
              <w:jc w:val="center"/>
              <w:rPr>
                <w:rFonts w:ascii="Times New Roman" w:hAnsi="Times New Roman" w:cs="Times New Roman"/>
                <w:sz w:val="16"/>
                <w:szCs w:val="16"/>
              </w:rPr>
            </w:pPr>
            <w:r w:rsidRPr="008A4355">
              <w:rPr>
                <w:rFonts w:ascii="Times New Roman" w:hAnsi="Times New Roman" w:cs="Times New Roman"/>
                <w:sz w:val="16"/>
                <w:szCs w:val="16"/>
              </w:rPr>
              <w:t>48°12′59.51″ N, 16°21′58.32″ E</w:t>
            </w:r>
          </w:p>
        </w:tc>
        <w:tc>
          <w:tcPr>
            <w:tcW w:w="3544" w:type="dxa"/>
          </w:tcPr>
          <w:p w14:paraId="7FE1B1EA" w14:textId="07DE06E8"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 xml:space="preserve">The site is at the intersection of </w:t>
            </w:r>
            <w:proofErr w:type="spellStart"/>
            <w:r w:rsidRPr="008A4355">
              <w:rPr>
                <w:rFonts w:ascii="Times New Roman" w:hAnsi="Times New Roman" w:cs="Times New Roman"/>
                <w:sz w:val="16"/>
                <w:szCs w:val="16"/>
                <w:lang w:val="en-US"/>
              </w:rPr>
              <w:t>Schlickplatz</w:t>
            </w:r>
            <w:proofErr w:type="spellEnd"/>
            <w:r w:rsidRPr="008A4355">
              <w:rPr>
                <w:rFonts w:ascii="Times New Roman" w:hAnsi="Times New Roman" w:cs="Times New Roman"/>
                <w:sz w:val="16"/>
                <w:szCs w:val="16"/>
                <w:lang w:val="en-US"/>
              </w:rPr>
              <w:t xml:space="preserve"> and Maria-</w:t>
            </w:r>
            <w:proofErr w:type="spellStart"/>
            <w:r w:rsidRPr="008A4355">
              <w:rPr>
                <w:rFonts w:ascii="Times New Roman" w:hAnsi="Times New Roman" w:cs="Times New Roman"/>
                <w:sz w:val="16"/>
                <w:szCs w:val="16"/>
                <w:lang w:val="en-US"/>
              </w:rPr>
              <w:t>Theresien</w:t>
            </w:r>
            <w:proofErr w:type="spellEnd"/>
            <w:r w:rsidRPr="008A4355">
              <w:rPr>
                <w:rFonts w:ascii="Times New Roman" w:hAnsi="Times New Roman" w:cs="Times New Roman"/>
                <w:sz w:val="16"/>
                <w:szCs w:val="16"/>
                <w:lang w:val="en-US"/>
              </w:rPr>
              <w:t>-</w:t>
            </w:r>
            <w:proofErr w:type="spellStart"/>
            <w:r w:rsidRPr="008A4355">
              <w:rPr>
                <w:rFonts w:ascii="Times New Roman" w:hAnsi="Times New Roman" w:cs="Times New Roman"/>
                <w:sz w:val="16"/>
                <w:szCs w:val="16"/>
                <w:lang w:val="en-US"/>
              </w:rPr>
              <w:t>Straße</w:t>
            </w:r>
            <w:proofErr w:type="spellEnd"/>
            <w:r w:rsidRPr="008A4355">
              <w:rPr>
                <w:rFonts w:ascii="Times New Roman" w:hAnsi="Times New Roman" w:cs="Times New Roman"/>
                <w:sz w:val="16"/>
                <w:szCs w:val="16"/>
                <w:lang w:val="en-US"/>
              </w:rPr>
              <w:t xml:space="preserve"> in Vienna, in a mixed-use area with residential buildings, shops, and local services. Maria-</w:t>
            </w:r>
            <w:proofErr w:type="spellStart"/>
            <w:r w:rsidRPr="008A4355">
              <w:rPr>
                <w:rFonts w:ascii="Times New Roman" w:hAnsi="Times New Roman" w:cs="Times New Roman"/>
                <w:sz w:val="16"/>
                <w:szCs w:val="16"/>
                <w:lang w:val="en-US"/>
              </w:rPr>
              <w:t>Theresien</w:t>
            </w:r>
            <w:proofErr w:type="spellEnd"/>
            <w:r w:rsidRPr="008A4355">
              <w:rPr>
                <w:rFonts w:ascii="Times New Roman" w:hAnsi="Times New Roman" w:cs="Times New Roman"/>
                <w:sz w:val="16"/>
                <w:szCs w:val="16"/>
                <w:lang w:val="en-US"/>
              </w:rPr>
              <w:t>-</w:t>
            </w:r>
            <w:proofErr w:type="spellStart"/>
            <w:r w:rsidRPr="008A4355">
              <w:rPr>
                <w:rFonts w:ascii="Times New Roman" w:hAnsi="Times New Roman" w:cs="Times New Roman"/>
                <w:sz w:val="16"/>
                <w:szCs w:val="16"/>
                <w:lang w:val="en-US"/>
              </w:rPr>
              <w:t>Straße</w:t>
            </w:r>
            <w:proofErr w:type="spellEnd"/>
            <w:r w:rsidRPr="008A4355">
              <w:rPr>
                <w:rFonts w:ascii="Times New Roman" w:hAnsi="Times New Roman" w:cs="Times New Roman"/>
                <w:sz w:val="16"/>
                <w:szCs w:val="16"/>
                <w:lang w:val="en-US"/>
              </w:rPr>
              <w:t xml:space="preserve"> carries moderate to high traffic, while </w:t>
            </w:r>
            <w:proofErr w:type="spellStart"/>
            <w:r w:rsidRPr="008A4355">
              <w:rPr>
                <w:rFonts w:ascii="Times New Roman" w:hAnsi="Times New Roman" w:cs="Times New Roman"/>
                <w:sz w:val="16"/>
                <w:szCs w:val="16"/>
                <w:lang w:val="en-US"/>
              </w:rPr>
              <w:t>Schlickplatz</w:t>
            </w:r>
            <w:proofErr w:type="spellEnd"/>
            <w:r w:rsidRPr="008A4355">
              <w:rPr>
                <w:rFonts w:ascii="Times New Roman" w:hAnsi="Times New Roman" w:cs="Times New Roman"/>
                <w:sz w:val="16"/>
                <w:szCs w:val="16"/>
                <w:lang w:val="en-US"/>
              </w:rPr>
              <w:t xml:space="preserve"> serves pedestrians accessing nearby businesses and residences. This short-term sampling site captures the dynamics of a residential-arterial edge, reflecting both vehicular and pedestrian activity.</w:t>
            </w:r>
          </w:p>
        </w:tc>
        <w:tc>
          <w:tcPr>
            <w:tcW w:w="1134" w:type="dxa"/>
          </w:tcPr>
          <w:p w14:paraId="107357EB" w14:textId="77777777"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18500</w:t>
            </w:r>
          </w:p>
        </w:tc>
        <w:tc>
          <w:tcPr>
            <w:tcW w:w="992" w:type="dxa"/>
          </w:tcPr>
          <w:p w14:paraId="34009A3A" w14:textId="01414C2D" w:rsidR="00BA12E1" w:rsidRPr="008A4355" w:rsidRDefault="00BA12E1" w:rsidP="0045675F">
            <w:pPr>
              <w:jc w:val="center"/>
              <w:rPr>
                <w:rFonts w:ascii="Times New Roman" w:hAnsi="Times New Roman" w:cs="Times New Roman"/>
                <w:sz w:val="16"/>
                <w:szCs w:val="16"/>
                <w:lang w:val="en-US"/>
              </w:rPr>
            </w:pPr>
            <w:r w:rsidRPr="008A4355">
              <w:rPr>
                <w:rFonts w:ascii="Times New Roman" w:hAnsi="Times New Roman" w:cs="Times New Roman"/>
                <w:sz w:val="16"/>
                <w:szCs w:val="16"/>
                <w:lang w:val="en-US"/>
              </w:rPr>
              <w:t>roadside residential-arterial junction</w:t>
            </w:r>
          </w:p>
        </w:tc>
        <w:tc>
          <w:tcPr>
            <w:tcW w:w="1276" w:type="dxa"/>
          </w:tcPr>
          <w:p w14:paraId="6D7FC10C" w14:textId="6024593C"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val="en-US" w:eastAsia="pl-PL"/>
              </w:rPr>
              <w:t>Transect to road axis (during traffic lights)</w:t>
            </w:r>
          </w:p>
        </w:tc>
        <w:tc>
          <w:tcPr>
            <w:tcW w:w="1134" w:type="dxa"/>
          </w:tcPr>
          <w:p w14:paraId="555C1B26" w14:textId="01CE8BD1"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7.5</w:t>
            </w:r>
          </w:p>
        </w:tc>
        <w:tc>
          <w:tcPr>
            <w:tcW w:w="709" w:type="dxa"/>
          </w:tcPr>
          <w:p w14:paraId="0B608A62" w14:textId="6BD68047" w:rsidR="00BA12E1" w:rsidRPr="008A4355"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80.52</w:t>
            </w:r>
          </w:p>
        </w:tc>
        <w:tc>
          <w:tcPr>
            <w:tcW w:w="850" w:type="dxa"/>
          </w:tcPr>
          <w:p w14:paraId="7D1CCEC8" w14:textId="1F041C35" w:rsidR="00BA12E1" w:rsidRPr="004F0A06" w:rsidRDefault="00BA12E1" w:rsidP="0045675F">
            <w:pPr>
              <w:jc w:val="center"/>
              <w:rPr>
                <w:rFonts w:ascii="Times New Roman" w:hAnsi="Times New Roman" w:cs="Times New Roman"/>
                <w:sz w:val="16"/>
                <w:szCs w:val="16"/>
                <w:lang w:val="en-US"/>
              </w:rPr>
            </w:pPr>
            <w:r w:rsidRPr="00FA4836">
              <w:rPr>
                <w:rFonts w:ascii="Times New Roman" w:eastAsia="Times New Roman" w:hAnsi="Times New Roman" w:cs="Times New Roman"/>
                <w:sz w:val="16"/>
                <w:szCs w:val="16"/>
                <w:lang w:eastAsia="pl-PL"/>
              </w:rPr>
              <w:t>20.84%</w:t>
            </w:r>
          </w:p>
        </w:tc>
      </w:tr>
    </w:tbl>
    <w:p w14:paraId="51C65B83" w14:textId="21F10A6F" w:rsidR="00C24D26" w:rsidRPr="005A1471" w:rsidRDefault="487A93F2" w:rsidP="005A1471">
      <w:pPr>
        <w:spacing w:after="0" w:line="360" w:lineRule="auto"/>
        <w:jc w:val="both"/>
        <w:rPr>
          <w:rFonts w:ascii="Times New Roman" w:hAnsi="Times New Roman" w:cs="Times New Roman"/>
          <w:lang w:val="en-US"/>
        </w:rPr>
      </w:pPr>
      <w:r w:rsidRPr="005A1471">
        <w:rPr>
          <w:rFonts w:ascii="Times New Roman" w:hAnsi="Times New Roman" w:cs="Times New Roman"/>
          <w:lang w:val="en-US"/>
        </w:rPr>
        <w:t>Table S</w:t>
      </w:r>
      <w:r w:rsidR="0049339F" w:rsidRPr="005A1471">
        <w:rPr>
          <w:rFonts w:ascii="Times New Roman" w:hAnsi="Times New Roman" w:cs="Times New Roman"/>
          <w:lang w:val="en-US"/>
        </w:rPr>
        <w:t>1</w:t>
      </w:r>
      <w:r w:rsidRPr="005A1471">
        <w:rPr>
          <w:rFonts w:ascii="Times New Roman" w:hAnsi="Times New Roman" w:cs="Times New Roman"/>
          <w:lang w:val="en-US"/>
        </w:rPr>
        <w:t>. Details of sampling sites: ID, coordinates, description, traffic intensity</w:t>
      </w:r>
      <w:r w:rsidR="008A3F01" w:rsidRPr="005A1471">
        <w:rPr>
          <w:rFonts w:ascii="Times New Roman" w:hAnsi="Times New Roman" w:cs="Times New Roman"/>
          <w:lang w:val="en-US"/>
        </w:rPr>
        <w:t xml:space="preserve"> (vehicles/day)</w:t>
      </w:r>
      <w:r w:rsidRPr="005A1471">
        <w:rPr>
          <w:rFonts w:ascii="Times New Roman" w:hAnsi="Times New Roman" w:cs="Times New Roman"/>
          <w:lang w:val="en-US"/>
        </w:rPr>
        <w:t>, site type</w:t>
      </w:r>
      <w:r w:rsidR="00C74198" w:rsidRPr="005A1471">
        <w:rPr>
          <w:rFonts w:ascii="Times New Roman" w:hAnsi="Times New Roman" w:cs="Times New Roman"/>
          <w:lang w:val="en-US"/>
        </w:rPr>
        <w:t>,</w:t>
      </w:r>
      <w:r w:rsidR="008A3F01" w:rsidRPr="005A1471">
        <w:rPr>
          <w:rFonts w:ascii="Times New Roman" w:hAnsi="Times New Roman" w:cs="Times New Roman"/>
          <w:lang w:val="en-US"/>
        </w:rPr>
        <w:t xml:space="preserve"> </w:t>
      </w:r>
      <w:r w:rsidR="00D84498" w:rsidRPr="005A1471">
        <w:rPr>
          <w:rFonts w:ascii="Times New Roman" w:hAnsi="Times New Roman" w:cs="Times New Roman"/>
          <w:lang w:val="en-US"/>
        </w:rPr>
        <w:t>s</w:t>
      </w:r>
      <w:r w:rsidR="00C74198" w:rsidRPr="005A1471">
        <w:rPr>
          <w:rFonts w:ascii="Times New Roman" w:hAnsi="Times New Roman" w:cs="Times New Roman"/>
          <w:lang w:val="en-US"/>
        </w:rPr>
        <w:t xml:space="preserve">ampling strategy/mode, </w:t>
      </w:r>
      <w:r w:rsidR="00D84498" w:rsidRPr="005A1471">
        <w:rPr>
          <w:rFonts w:ascii="Times New Roman" w:hAnsi="Times New Roman" w:cs="Times New Roman"/>
          <w:lang w:val="en-US"/>
        </w:rPr>
        <w:t xml:space="preserve">effective sampling area </w:t>
      </w:r>
      <w:r w:rsidR="008A3F01" w:rsidRPr="005A1471">
        <w:rPr>
          <w:rFonts w:ascii="Times New Roman" w:hAnsi="Times New Roman" w:cs="Times New Roman"/>
          <w:lang w:val="en-US"/>
        </w:rPr>
        <w:t>(m</w:t>
      </w:r>
      <w:r w:rsidR="008A3F01" w:rsidRPr="005A1471">
        <w:rPr>
          <w:rFonts w:ascii="Times New Roman" w:hAnsi="Times New Roman" w:cs="Times New Roman"/>
          <w:vertAlign w:val="superscript"/>
          <w:lang w:val="en-US"/>
        </w:rPr>
        <w:t>2</w:t>
      </w:r>
      <w:r w:rsidR="008A3F01" w:rsidRPr="005A1471">
        <w:rPr>
          <w:rFonts w:ascii="Times New Roman" w:hAnsi="Times New Roman" w:cs="Times New Roman"/>
          <w:lang w:val="en-US"/>
        </w:rPr>
        <w:t>), r</w:t>
      </w:r>
      <w:r w:rsidR="008E6933" w:rsidRPr="005A1471">
        <w:rPr>
          <w:rFonts w:ascii="Times New Roman" w:hAnsi="Times New Roman" w:cs="Times New Roman"/>
          <w:lang w:val="en-US"/>
        </w:rPr>
        <w:t>oad dust loading (</w:t>
      </w:r>
      <w:r w:rsidR="000F73D6" w:rsidRPr="005A1471">
        <w:rPr>
          <w:rFonts w:ascii="Times New Roman" w:hAnsi="Times New Roman" w:cs="Times New Roman"/>
          <w:lang w:val="en-US"/>
        </w:rPr>
        <w:t>g/m</w:t>
      </w:r>
      <w:r w:rsidR="000F73D6" w:rsidRPr="005A1471">
        <w:rPr>
          <w:rFonts w:ascii="Times New Roman" w:hAnsi="Times New Roman" w:cs="Times New Roman"/>
          <w:vertAlign w:val="superscript"/>
          <w:lang w:val="en-US"/>
        </w:rPr>
        <w:t>2</w:t>
      </w:r>
      <w:r w:rsidR="000F73D6" w:rsidRPr="005A1471">
        <w:rPr>
          <w:rFonts w:ascii="Times New Roman" w:hAnsi="Times New Roman" w:cs="Times New Roman"/>
          <w:lang w:val="en-US"/>
        </w:rPr>
        <w:t>)</w:t>
      </w:r>
      <w:r w:rsidR="00D47E58" w:rsidRPr="005A1471">
        <w:rPr>
          <w:rFonts w:ascii="Times New Roman" w:hAnsi="Times New Roman" w:cs="Times New Roman"/>
          <w:lang w:val="en-US"/>
        </w:rPr>
        <w:t>,</w:t>
      </w:r>
      <w:r w:rsidR="00C74198" w:rsidRPr="005A1471">
        <w:rPr>
          <w:rFonts w:ascii="Times New Roman" w:hAnsi="Times New Roman" w:cs="Times New Roman"/>
          <w:lang w:val="en-US"/>
        </w:rPr>
        <w:t xml:space="preserve"> and </w:t>
      </w:r>
      <w:r w:rsidR="00D47E58" w:rsidRPr="005A1471">
        <w:rPr>
          <w:rFonts w:ascii="Times New Roman" w:hAnsi="Times New Roman" w:cs="Times New Roman"/>
          <w:lang w:val="en-US"/>
        </w:rPr>
        <w:t xml:space="preserve">percentage contribution of &lt;50 </w:t>
      </w:r>
      <w:proofErr w:type="spellStart"/>
      <w:r w:rsidR="00D47E58" w:rsidRPr="005A1471">
        <w:rPr>
          <w:rFonts w:ascii="Times New Roman" w:hAnsi="Times New Roman" w:cs="Times New Roman"/>
          <w:lang w:val="en-US"/>
        </w:rPr>
        <w:t>μm</w:t>
      </w:r>
      <w:proofErr w:type="spellEnd"/>
      <w:r w:rsidR="00CA45EA" w:rsidRPr="005A1471">
        <w:rPr>
          <w:rFonts w:ascii="Times New Roman" w:hAnsi="Times New Roman" w:cs="Times New Roman"/>
          <w:lang w:val="en-US"/>
        </w:rPr>
        <w:t xml:space="preserve"> to the total sample mass</w:t>
      </w:r>
      <w:r w:rsidR="00B763B8" w:rsidRPr="005A1471">
        <w:rPr>
          <w:rFonts w:ascii="Times New Roman" w:hAnsi="Times New Roman" w:cs="Times New Roman"/>
          <w:lang w:val="en-US"/>
        </w:rPr>
        <w:t xml:space="preserve"> (%)</w:t>
      </w:r>
      <w:r w:rsidRPr="005A1471">
        <w:rPr>
          <w:rFonts w:ascii="Times New Roman" w:hAnsi="Times New Roman" w:cs="Times New Roman"/>
          <w:lang w:val="en-US"/>
        </w:rPr>
        <w:t>.</w:t>
      </w:r>
    </w:p>
    <w:p w14:paraId="3AC68A64" w14:textId="7934C700" w:rsidR="360BDBC3" w:rsidRDefault="00C24D26" w:rsidP="0019500A">
      <w:pPr>
        <w:spacing w:line="259" w:lineRule="auto"/>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75966DBD" w14:textId="77777777" w:rsidR="0019500A" w:rsidRPr="0019500A" w:rsidRDefault="0019500A" w:rsidP="0019500A">
      <w:pPr>
        <w:spacing w:line="259" w:lineRule="auto"/>
        <w:rPr>
          <w:rFonts w:ascii="Times New Roman" w:hAnsi="Times New Roman" w:cs="Times New Roman"/>
          <w:sz w:val="22"/>
          <w:szCs w:val="22"/>
          <w:lang w:val="en-US"/>
        </w:rPr>
      </w:pPr>
    </w:p>
    <w:tbl>
      <w:tblPr>
        <w:tblStyle w:val="Tabela-Siatka"/>
        <w:tblW w:w="10031" w:type="dxa"/>
        <w:tblLook w:val="04A0" w:firstRow="1" w:lastRow="0" w:firstColumn="1" w:lastColumn="0" w:noHBand="0" w:noVBand="1"/>
      </w:tblPr>
      <w:tblGrid>
        <w:gridCol w:w="3085"/>
        <w:gridCol w:w="992"/>
        <w:gridCol w:w="974"/>
        <w:gridCol w:w="876"/>
        <w:gridCol w:w="991"/>
        <w:gridCol w:w="991"/>
        <w:gridCol w:w="1131"/>
        <w:gridCol w:w="991"/>
      </w:tblGrid>
      <w:tr w:rsidR="60F04155" w14:paraId="004E2C24" w14:textId="77777777" w:rsidTr="24424DEC">
        <w:trPr>
          <w:trHeight w:val="393"/>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119F4077" w14:textId="3363300C" w:rsidR="60F04155" w:rsidRDefault="60F04155" w:rsidP="002A3892">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Sample</w:t>
            </w:r>
            <w:proofErr w:type="spellEnd"/>
            <w:r w:rsidR="002A3892">
              <w:rPr>
                <w:rFonts w:ascii="Times New Roman" w:eastAsia="Times New Roman" w:hAnsi="Times New Roman" w:cs="Times New Roman"/>
                <w:b/>
                <w:bCs/>
              </w:rPr>
              <w:t xml:space="preserve"> </w:t>
            </w:r>
            <w:proofErr w:type="spellStart"/>
            <w:r w:rsidRPr="60F04155">
              <w:rPr>
                <w:rFonts w:ascii="Times New Roman" w:eastAsia="Times New Roman" w:hAnsi="Times New Roman" w:cs="Times New Roman"/>
                <w:b/>
                <w:bCs/>
              </w:rPr>
              <w:t>Minerals</w:t>
            </w:r>
            <w:proofErr w:type="spellEnd"/>
            <w:r w:rsidR="0075169A">
              <w:rPr>
                <w:rFonts w:ascii="Times New Roman" w:eastAsia="Times New Roman" w:hAnsi="Times New Roman" w:cs="Times New Roman"/>
                <w:b/>
                <w:bCs/>
              </w:rPr>
              <w:t xml:space="preserve"> </w:t>
            </w:r>
            <w:r w:rsidRPr="60F04155">
              <w:rPr>
                <w:rFonts w:ascii="Times New Roman" w:eastAsia="Times New Roman" w:hAnsi="Times New Roman" w:cs="Times New Roman"/>
                <w:b/>
                <w:bCs/>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B9C478C" w14:textId="5EAC513B"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V1</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23A19545" w14:textId="7BF96695"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V2</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71E1B9ED" w14:textId="0A4D18BD"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9A1138B" w14:textId="401AB2D8"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V4</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288F24A" w14:textId="4287DA1A"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V5</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62FCB8D5" w14:textId="1644D896"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1082444" w14:textId="64F24F5A"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V7</w:t>
            </w:r>
          </w:p>
        </w:tc>
      </w:tr>
      <w:tr w:rsidR="60F04155" w14:paraId="49D8792C"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4F60B6E4" w14:textId="60FBDA37"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Quartz</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4E2D097" w14:textId="29911D6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29.5</w:t>
            </w:r>
            <w:r w:rsidR="00CB0030">
              <w:rPr>
                <w:rFonts w:ascii="Times New Roman" w:eastAsia="Times New Roman" w:hAnsi="Times New Roman" w:cs="Times New Roman"/>
              </w:rPr>
              <w:t>0</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9BE154D" w14:textId="0889266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28.99</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6150E2B0" w14:textId="47836356"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31.53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8646679" w14:textId="5D045A2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45.75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7DF2000" w14:textId="70E2E0F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27.31</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C31ECF8" w14:textId="6BCCADD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24.36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B4292AF" w14:textId="43E67DE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29.33</w:t>
            </w:r>
          </w:p>
        </w:tc>
      </w:tr>
      <w:tr w:rsidR="60F04155" w14:paraId="04A9E69B"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28649080" w14:textId="09B8EEA4"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Calcite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AEDB7AE" w14:textId="3F20D23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11.2</w:t>
            </w:r>
            <w:r w:rsidR="00CB0030">
              <w:rPr>
                <w:rFonts w:ascii="Times New Roman" w:eastAsia="Times New Roman" w:hAnsi="Times New Roman" w:cs="Times New Roman"/>
              </w:rPr>
              <w:t>0</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53073496" w14:textId="07B4FB6E"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11.9</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5375CC0F" w14:textId="735B9B07"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14.56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B7C2C25" w14:textId="2FC70009"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10.17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AC1D437" w14:textId="7B52C4F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13.02</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1FF2EDC" w14:textId="23D5B36F"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12.51</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8D99B9A" w14:textId="1E2C599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11.04</w:t>
            </w:r>
          </w:p>
        </w:tc>
      </w:tr>
      <w:tr w:rsidR="60F04155" w14:paraId="77344C9C"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6C977581" w14:textId="6C2880D5"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Dolomite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C2B94AD" w14:textId="5088B8D9"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27.06</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1089BB49" w14:textId="4E691337"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36.14</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18C75D84" w14:textId="6EA45F7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22.27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B5731D9" w14:textId="022673DE"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11.82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7B66E1D" w14:textId="22BACD7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27.95</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23ED289" w14:textId="7DA9596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28.96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2483E21" w14:textId="345EC3F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28.51</w:t>
            </w:r>
          </w:p>
        </w:tc>
      </w:tr>
      <w:tr w:rsidR="60F04155" w14:paraId="5EF4B63E"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19FE4CD0" w14:textId="5105B2CD"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Plagioclase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297CF44" w14:textId="1ADB931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12.26</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FA17752" w14:textId="72E59EE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5.96</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7EA1E39A" w14:textId="3FDF184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8.85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7F5F456" w14:textId="78A8F60F"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11.29</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7B8E753" w14:textId="621360CD"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10.27</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CBB5D00" w14:textId="2C1A3089"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7.35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C0F1E7D" w14:textId="146FDAF7"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10.4</w:t>
            </w:r>
          </w:p>
        </w:tc>
      </w:tr>
      <w:tr w:rsidR="60F04155" w14:paraId="7BA3A6A4"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6421E424" w14:textId="52059821"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Muscovite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DFEF776" w14:textId="692DD98D"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7.8</w:t>
            </w:r>
            <w:r w:rsidR="00CB0030">
              <w:rPr>
                <w:rFonts w:ascii="Times New Roman" w:eastAsia="Times New Roman" w:hAnsi="Times New Roman" w:cs="Times New Roman"/>
              </w:rPr>
              <w:t>0</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2158A7F7" w14:textId="226FBC47"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7.22</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571A228F" w14:textId="5999E15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11.02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0F82C08" w14:textId="537F92F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10.62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2392651" w14:textId="340BC97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7.08</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2A455E6" w14:textId="12EF322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15.06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2EB8714E" w14:textId="0E675A7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4.95</w:t>
            </w:r>
          </w:p>
        </w:tc>
      </w:tr>
      <w:tr w:rsidR="60F04155" w14:paraId="447EA8C2"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5F100C08" w14:textId="51B7FD08"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Microcline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026C836" w14:textId="5900D20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3.19</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79A199E1" w14:textId="4061062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3.63</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60700741" w14:textId="0EAB493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3.94</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67433D4" w14:textId="1887DE9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1.43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2865834" w14:textId="0BB1A50E"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2.51</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FCA0FFA" w14:textId="1F83EA3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3.49</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0AD0955F" w14:textId="58A7F34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3.55</w:t>
            </w:r>
          </w:p>
        </w:tc>
      </w:tr>
      <w:tr w:rsidR="60F04155" w14:paraId="514AC0DD"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551EE4A6" w14:textId="0703CE69"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Chlorite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D56785F" w14:textId="269C019D"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2.89</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4FA4D42D" w14:textId="71D2F54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2.32</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57912D18" w14:textId="0E00586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1.72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077B76EE" w14:textId="168C3DD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3.82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FC767B1" w14:textId="2E443D7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2.64</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06DBEE0" w14:textId="738A838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2.83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358BDEA" w14:textId="74F31F4D"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4.8</w:t>
            </w:r>
            <w:r w:rsidR="00B8486E">
              <w:rPr>
                <w:rFonts w:ascii="Times New Roman" w:eastAsia="Times New Roman" w:hAnsi="Times New Roman" w:cs="Times New Roman"/>
              </w:rPr>
              <w:t>0</w:t>
            </w:r>
          </w:p>
        </w:tc>
      </w:tr>
      <w:tr w:rsidR="60F04155" w14:paraId="268BA568"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15F31DD8" w14:textId="554FAA68"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Kaolinite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F546743" w14:textId="78976CB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1.48</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EE69A44" w14:textId="57935BB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0.581</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70910D68" w14:textId="27E2DC79"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1.59</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092C974" w14:textId="4497A444"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0.95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67257F6" w14:textId="72E30FDC"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39E7031" w14:textId="7ADF93AC"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0.93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BA85B58" w14:textId="54CC586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0.493</w:t>
            </w:r>
          </w:p>
        </w:tc>
      </w:tr>
      <w:tr w:rsidR="60F04155" w14:paraId="3A83289B"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1D70DB76" w14:textId="2A7BAB6B"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Amphibole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F6B9194" w14:textId="0372C08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1.661</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77B557FA" w14:textId="22F8A556"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0.927</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62CE9047" w14:textId="013C69E1"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1.217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AE1D052" w14:textId="68409D86"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0.858</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6633273" w14:textId="7673F68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2.64</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4F309DE" w14:textId="548106F4"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1.138</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21DE8B4E" w14:textId="5C5036C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3.136</w:t>
            </w:r>
          </w:p>
        </w:tc>
      </w:tr>
      <w:tr w:rsidR="60F04155" w14:paraId="12BB4A1E"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2179CA0C" w14:textId="279032F3"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Hornblende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5CF59B0" w14:textId="21FDFAE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1.24</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338DA33" w14:textId="73B9E0A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1.26</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082EC432" w14:textId="0C1749D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581E768" w14:textId="0BCC445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0.97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92E418F" w14:textId="32476AEF"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1.67</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544A3D9F" w14:textId="409531BF"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1.42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6FB0C85" w14:textId="60C8084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w:t>
            </w:r>
            <w:r w:rsidR="00B8486E">
              <w:rPr>
                <w:rFonts w:ascii="Times New Roman" w:eastAsia="Times New Roman" w:hAnsi="Times New Roman" w:cs="Times New Roman"/>
              </w:rPr>
              <w:t>0</w:t>
            </w:r>
          </w:p>
        </w:tc>
      </w:tr>
      <w:tr w:rsidR="60F04155" w14:paraId="395B6723"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6A85B5E7" w14:textId="114DADAD" w:rsidR="60F04155" w:rsidRDefault="60F04155" w:rsidP="00C24D26">
            <w:pPr>
              <w:spacing w:line="360" w:lineRule="auto"/>
              <w:jc w:val="center"/>
              <w:rPr>
                <w:rFonts w:ascii="Times New Roman" w:eastAsia="Times New Roman" w:hAnsi="Times New Roman" w:cs="Times New Roman"/>
                <w:b/>
                <w:bCs/>
              </w:rPr>
            </w:pPr>
            <w:proofErr w:type="spellStart"/>
            <w:r w:rsidRPr="60F04155">
              <w:rPr>
                <w:rFonts w:ascii="Times New Roman" w:eastAsia="Times New Roman" w:hAnsi="Times New Roman" w:cs="Times New Roman"/>
                <w:b/>
                <w:bCs/>
              </w:rPr>
              <w:t>Biotite</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F935D21" w14:textId="6886D8D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0.698</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64A4046" w14:textId="186F8270"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0.407</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3A2D4FA1" w14:textId="5E15AD0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C668AE7" w14:textId="4712047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1.04</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4453684" w14:textId="3D90B36B"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2.18</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AF0D45F" w14:textId="0FE77678"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1.083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B95BA25" w14:textId="045691E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1.405</w:t>
            </w:r>
          </w:p>
        </w:tc>
      </w:tr>
      <w:tr w:rsidR="60F04155" w14:paraId="2FBE7C09"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71798615" w14:textId="0AE14046" w:rsidR="60F04155" w:rsidRDefault="60F04155" w:rsidP="00C24D26">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b/>
                <w:bCs/>
              </w:rPr>
              <w:t>SUM</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20C7606" w14:textId="01552035"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98.979</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47F94500" w14:textId="3AE1A656"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99.335</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2E284ACE" w14:textId="6DA1C15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99.157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9151E03" w14:textId="6230AC62"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98.718</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4569B90" w14:textId="2EFE131A"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98.47</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FB7BF1B" w14:textId="3BFED8F3"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99.131</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4192239" w14:textId="7D706497" w:rsidR="60F04155" w:rsidRDefault="60F04155" w:rsidP="00C24D26">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98.714</w:t>
            </w:r>
          </w:p>
        </w:tc>
      </w:tr>
      <w:tr w:rsidR="108E3946" w14:paraId="7AFC2848" w14:textId="77777777" w:rsidTr="24424DEC">
        <w:trPr>
          <w:trHeight w:val="300"/>
        </w:trPr>
        <w:tc>
          <w:tcPr>
            <w:tcW w:w="3085" w:type="dxa"/>
            <w:tcBorders>
              <w:top w:val="single" w:sz="8" w:space="0" w:color="auto"/>
              <w:left w:val="single" w:sz="8" w:space="0" w:color="auto"/>
              <w:bottom w:val="single" w:sz="8" w:space="0" w:color="auto"/>
              <w:right w:val="single" w:sz="8" w:space="0" w:color="auto"/>
            </w:tcBorders>
            <w:tcMar>
              <w:left w:w="108" w:type="dxa"/>
              <w:right w:w="108" w:type="dxa"/>
            </w:tcMar>
          </w:tcPr>
          <w:p w14:paraId="35FBD4B5" w14:textId="6D8BF431" w:rsidR="48055097" w:rsidRDefault="48055097" w:rsidP="108E3946">
            <w:pPr>
              <w:spacing w:line="360" w:lineRule="auto"/>
              <w:jc w:val="center"/>
              <w:rPr>
                <w:rFonts w:ascii="Times New Roman" w:eastAsia="Times New Roman" w:hAnsi="Times New Roman" w:cs="Times New Roman"/>
                <w:b/>
                <w:bCs/>
              </w:rPr>
            </w:pPr>
            <w:proofErr w:type="spellStart"/>
            <w:r w:rsidRPr="108E3946">
              <w:rPr>
                <w:rFonts w:ascii="Times New Roman" w:eastAsia="Times New Roman" w:hAnsi="Times New Roman" w:cs="Times New Roman"/>
                <w:b/>
                <w:bCs/>
              </w:rPr>
              <w:t>Rwp</w:t>
            </w:r>
            <w:proofErr w:type="spellEnd"/>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29CB48E" w14:textId="4D283F07" w:rsidR="19FE2200" w:rsidRDefault="19FE2200" w:rsidP="108E3946">
            <w:pPr>
              <w:spacing w:line="360" w:lineRule="auto"/>
              <w:jc w:val="center"/>
              <w:rPr>
                <w:rFonts w:ascii="Times New Roman" w:eastAsia="Times New Roman" w:hAnsi="Times New Roman" w:cs="Times New Roman"/>
              </w:rPr>
            </w:pPr>
            <w:r w:rsidRPr="108E3946">
              <w:rPr>
                <w:rFonts w:ascii="Times New Roman" w:eastAsia="Times New Roman" w:hAnsi="Times New Roman" w:cs="Times New Roman"/>
              </w:rPr>
              <w:t>9.62</w:t>
            </w:r>
          </w:p>
        </w:tc>
        <w:tc>
          <w:tcPr>
            <w:tcW w:w="974" w:type="dxa"/>
            <w:tcBorders>
              <w:top w:val="single" w:sz="8" w:space="0" w:color="auto"/>
              <w:left w:val="single" w:sz="8" w:space="0" w:color="auto"/>
              <w:bottom w:val="single" w:sz="8" w:space="0" w:color="auto"/>
              <w:right w:val="single" w:sz="8" w:space="0" w:color="auto"/>
            </w:tcBorders>
            <w:tcMar>
              <w:left w:w="108" w:type="dxa"/>
              <w:right w:w="108" w:type="dxa"/>
            </w:tcMar>
          </w:tcPr>
          <w:p w14:paraId="30288214" w14:textId="3895ADF9" w:rsidR="108E3946" w:rsidRDefault="108E3946" w:rsidP="000F0D56">
            <w:pPr>
              <w:spacing w:line="360" w:lineRule="auto"/>
              <w:jc w:val="center"/>
              <w:rPr>
                <w:rFonts w:ascii="Times New Roman" w:eastAsia="Times New Roman" w:hAnsi="Times New Roman" w:cs="Times New Roman"/>
                <w:color w:val="000000" w:themeColor="text1"/>
              </w:rPr>
            </w:pPr>
            <w:r w:rsidRPr="108E3946">
              <w:rPr>
                <w:rFonts w:ascii="Times New Roman" w:eastAsia="Times New Roman" w:hAnsi="Times New Roman" w:cs="Times New Roman"/>
                <w:color w:val="000000" w:themeColor="text1"/>
              </w:rPr>
              <w:t>8.85</w:t>
            </w:r>
          </w:p>
        </w:tc>
        <w:tc>
          <w:tcPr>
            <w:tcW w:w="876" w:type="dxa"/>
            <w:tcBorders>
              <w:top w:val="single" w:sz="8" w:space="0" w:color="auto"/>
              <w:left w:val="single" w:sz="8" w:space="0" w:color="auto"/>
              <w:bottom w:val="single" w:sz="8" w:space="0" w:color="auto"/>
              <w:right w:val="single" w:sz="8" w:space="0" w:color="auto"/>
            </w:tcBorders>
            <w:tcMar>
              <w:left w:w="108" w:type="dxa"/>
              <w:right w:w="108" w:type="dxa"/>
            </w:tcMar>
          </w:tcPr>
          <w:p w14:paraId="7CA0C482" w14:textId="61EA5443" w:rsidR="108E3946" w:rsidRDefault="108E3946" w:rsidP="000F0D56">
            <w:pPr>
              <w:spacing w:line="360" w:lineRule="auto"/>
              <w:jc w:val="center"/>
              <w:rPr>
                <w:rFonts w:ascii="Times New Roman" w:eastAsia="Times New Roman" w:hAnsi="Times New Roman" w:cs="Times New Roman"/>
                <w:color w:val="000000" w:themeColor="text1"/>
              </w:rPr>
            </w:pPr>
            <w:r w:rsidRPr="108E3946">
              <w:rPr>
                <w:rFonts w:ascii="Times New Roman" w:eastAsia="Times New Roman" w:hAnsi="Times New Roman" w:cs="Times New Roman"/>
                <w:color w:val="000000" w:themeColor="text1"/>
              </w:rPr>
              <w:t>9.19</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9F104FC" w14:textId="4817D92A" w:rsidR="108E3946" w:rsidRDefault="108E3946" w:rsidP="000F0D56">
            <w:pPr>
              <w:spacing w:line="360" w:lineRule="auto"/>
              <w:jc w:val="center"/>
              <w:rPr>
                <w:rFonts w:ascii="Times New Roman" w:eastAsia="Times New Roman" w:hAnsi="Times New Roman" w:cs="Times New Roman"/>
                <w:color w:val="000000" w:themeColor="text1"/>
              </w:rPr>
            </w:pPr>
            <w:r w:rsidRPr="108E3946">
              <w:rPr>
                <w:rFonts w:ascii="Times New Roman" w:eastAsia="Times New Roman" w:hAnsi="Times New Roman" w:cs="Times New Roman"/>
                <w:color w:val="000000" w:themeColor="text1"/>
              </w:rPr>
              <w:t>9.87</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6F5D531" w14:textId="1ACEEC4F" w:rsidR="108E3946" w:rsidRDefault="108E3946" w:rsidP="000F0D56">
            <w:pPr>
              <w:spacing w:line="360" w:lineRule="auto"/>
              <w:jc w:val="center"/>
              <w:rPr>
                <w:rFonts w:ascii="Times New Roman" w:eastAsia="Times New Roman" w:hAnsi="Times New Roman" w:cs="Times New Roman"/>
                <w:color w:val="000000" w:themeColor="text1"/>
              </w:rPr>
            </w:pPr>
            <w:r w:rsidRPr="108E3946">
              <w:rPr>
                <w:rFonts w:ascii="Times New Roman" w:eastAsia="Times New Roman" w:hAnsi="Times New Roman" w:cs="Times New Roman"/>
                <w:color w:val="000000" w:themeColor="text1"/>
              </w:rPr>
              <w:t>9.81</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7930BC5" w14:textId="3A125F75" w:rsidR="108E3946" w:rsidRDefault="108E3946" w:rsidP="000F0D56">
            <w:pPr>
              <w:spacing w:line="360" w:lineRule="auto"/>
              <w:jc w:val="center"/>
              <w:rPr>
                <w:rFonts w:ascii="Times New Roman" w:eastAsia="Times New Roman" w:hAnsi="Times New Roman" w:cs="Times New Roman"/>
                <w:color w:val="000000" w:themeColor="text1"/>
              </w:rPr>
            </w:pPr>
            <w:r w:rsidRPr="108E3946">
              <w:rPr>
                <w:rFonts w:ascii="Times New Roman" w:eastAsia="Times New Roman" w:hAnsi="Times New Roman" w:cs="Times New Roman"/>
                <w:color w:val="000000" w:themeColor="text1"/>
              </w:rPr>
              <w:t>7.91</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B213C46" w14:textId="7754A781" w:rsidR="53A5CB01" w:rsidRDefault="53A5CB01" w:rsidP="108E3946">
            <w:pPr>
              <w:spacing w:line="360" w:lineRule="auto"/>
              <w:jc w:val="center"/>
              <w:rPr>
                <w:rFonts w:ascii="Times New Roman" w:eastAsia="Times New Roman" w:hAnsi="Times New Roman" w:cs="Times New Roman"/>
              </w:rPr>
            </w:pPr>
            <w:r w:rsidRPr="108E3946">
              <w:rPr>
                <w:rFonts w:ascii="Times New Roman" w:eastAsia="Times New Roman" w:hAnsi="Times New Roman" w:cs="Times New Roman"/>
              </w:rPr>
              <w:t>8.49</w:t>
            </w:r>
          </w:p>
        </w:tc>
      </w:tr>
    </w:tbl>
    <w:p w14:paraId="3E3F4F7E" w14:textId="77777777" w:rsidR="0053619E" w:rsidRDefault="00C24D26">
      <w:pPr>
        <w:spacing w:line="259" w:lineRule="auto"/>
        <w:rPr>
          <w:rFonts w:ascii="Times New Roman" w:eastAsia="Times New Roman" w:hAnsi="Times New Roman" w:cs="Times New Roman"/>
          <w:lang w:val="en-GB"/>
        </w:rPr>
      </w:pPr>
      <w:r w:rsidRPr="24424DEC">
        <w:rPr>
          <w:rFonts w:ascii="Times New Roman" w:eastAsia="Times New Roman" w:hAnsi="Times New Roman" w:cs="Times New Roman"/>
          <w:lang w:val="en-GB"/>
        </w:rPr>
        <w:t>Table S</w:t>
      </w:r>
      <w:r w:rsidR="00390F0D" w:rsidRPr="24424DEC">
        <w:rPr>
          <w:rFonts w:ascii="Times New Roman" w:eastAsia="Times New Roman" w:hAnsi="Times New Roman" w:cs="Times New Roman"/>
          <w:lang w:val="en-GB"/>
        </w:rPr>
        <w:t>2</w:t>
      </w:r>
      <w:r w:rsidRPr="24424DEC">
        <w:rPr>
          <w:rFonts w:ascii="Times New Roman" w:eastAsia="Times New Roman" w:hAnsi="Times New Roman" w:cs="Times New Roman"/>
          <w:lang w:val="en-GB"/>
        </w:rPr>
        <w:t xml:space="preserve">. The mineralogical composition of road samples </w:t>
      </w:r>
      <w:r w:rsidR="0019500A" w:rsidRPr="24424DEC">
        <w:rPr>
          <w:rFonts w:ascii="Times New Roman" w:eastAsia="Times New Roman" w:hAnsi="Times New Roman" w:cs="Times New Roman"/>
          <w:lang w:val="en-GB"/>
        </w:rPr>
        <w:t>based</w:t>
      </w:r>
      <w:r w:rsidRPr="24424DEC">
        <w:rPr>
          <w:rFonts w:ascii="Times New Roman" w:eastAsia="Times New Roman" w:hAnsi="Times New Roman" w:cs="Times New Roman"/>
          <w:lang w:val="en-GB"/>
        </w:rPr>
        <w:t xml:space="preserve"> on QXRD analysis.</w:t>
      </w:r>
    </w:p>
    <w:p w14:paraId="4CBF087B" w14:textId="5DFC9725" w:rsidR="00C24D26" w:rsidRDefault="00C24D26">
      <w:pPr>
        <w:spacing w:line="259" w:lineRule="auto"/>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164E4B85" w14:textId="77777777" w:rsidR="00D34B99" w:rsidRDefault="00D34B99" w:rsidP="00D34B99">
      <w:pPr>
        <w:spacing w:after="0" w:line="360" w:lineRule="auto"/>
        <w:jc w:val="both"/>
        <w:rPr>
          <w:rFonts w:ascii="Times New Roman" w:eastAsia="Times New Roman" w:hAnsi="Times New Roman" w:cs="Times New Roman"/>
          <w:lang w:val="en-US"/>
        </w:rPr>
      </w:pPr>
      <w:r>
        <w:rPr>
          <w:noProof/>
        </w:rPr>
        <w:lastRenderedPageBreak/>
        <w:drawing>
          <wp:inline distT="0" distB="0" distL="0" distR="0" wp14:anchorId="71E21523" wp14:editId="0951C2EC">
            <wp:extent cx="5139055" cy="8116186"/>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3428"/>
                    <a:stretch/>
                  </pic:blipFill>
                  <pic:spPr bwMode="auto">
                    <a:xfrm>
                      <a:off x="0" y="0"/>
                      <a:ext cx="5142798" cy="8122097"/>
                    </a:xfrm>
                    <a:prstGeom prst="rect">
                      <a:avLst/>
                    </a:prstGeom>
                    <a:noFill/>
                    <a:ln>
                      <a:noFill/>
                    </a:ln>
                    <a:extLst>
                      <a:ext uri="{53640926-AAD7-44D8-BBD7-CCE9431645EC}">
                        <a14:shadowObscured xmlns:a14="http://schemas.microsoft.com/office/drawing/2010/main"/>
                      </a:ext>
                    </a:extLst>
                  </pic:spPr>
                </pic:pic>
              </a:graphicData>
            </a:graphic>
          </wp:inline>
        </w:drawing>
      </w:r>
    </w:p>
    <w:p w14:paraId="54B3E4FD" w14:textId="77777777" w:rsidR="00D34B99" w:rsidRDefault="00D34B99" w:rsidP="00D34B99">
      <w:pPr>
        <w:rPr>
          <w:rFonts w:ascii="Times New Roman" w:eastAsia="Times New Roman" w:hAnsi="Times New Roman" w:cs="Times New Roman"/>
          <w:lang w:val="en-US"/>
        </w:rPr>
      </w:pPr>
    </w:p>
    <w:p w14:paraId="1464962E" w14:textId="22FE16C1" w:rsidR="00D34B99" w:rsidRDefault="00D34B99" w:rsidP="00D34B99">
      <w:pPr>
        <w:rPr>
          <w:rFonts w:ascii="Times New Roman" w:eastAsia="Times New Roman" w:hAnsi="Times New Roman" w:cs="Times New Roman"/>
          <w:lang w:val="en-US"/>
        </w:rPr>
      </w:pPr>
      <w:r w:rsidRPr="000F0D56">
        <w:rPr>
          <w:rFonts w:ascii="Times New Roman" w:eastAsia="Times New Roman" w:hAnsi="Times New Roman" w:cs="Times New Roman"/>
          <w:lang w:val="en-US"/>
        </w:rPr>
        <w:t xml:space="preserve">Figure </w:t>
      </w:r>
      <w:r w:rsidRPr="00D34B99">
        <w:rPr>
          <w:rFonts w:ascii="Times New Roman" w:eastAsia="Times New Roman" w:hAnsi="Times New Roman" w:cs="Times New Roman"/>
          <w:lang w:val="en-US"/>
        </w:rPr>
        <w:t>S1</w:t>
      </w:r>
      <w:r>
        <w:rPr>
          <w:rFonts w:ascii="Times New Roman" w:eastAsia="Times New Roman" w:hAnsi="Times New Roman" w:cs="Times New Roman"/>
          <w:lang w:val="en-US"/>
        </w:rPr>
        <w:t xml:space="preserve">. </w:t>
      </w:r>
      <w:r w:rsidRPr="000F0D56">
        <w:rPr>
          <w:rFonts w:ascii="Times New Roman" w:eastAsia="Times New Roman" w:hAnsi="Times New Roman" w:cs="Times New Roman"/>
          <w:lang w:val="en-US"/>
        </w:rPr>
        <w:t>IR spectra presenting the repeatability verification: the IR spectra of parallel samples (a), the spectral variance between replicates (b), and both spectra of sample V1 (c).</w:t>
      </w:r>
    </w:p>
    <w:p w14:paraId="2A02DD51" w14:textId="77777777" w:rsidR="00AD6534" w:rsidRDefault="00AD6534" w:rsidP="00AD6534">
      <w:pPr>
        <w:rPr>
          <w:rFonts w:ascii="Times New Roman" w:eastAsia="Times New Roman" w:hAnsi="Times New Roman" w:cs="Times New Roman"/>
          <w:lang w:val="en-US"/>
        </w:rPr>
      </w:pPr>
      <w:r>
        <w:rPr>
          <w:noProof/>
        </w:rPr>
        <w:lastRenderedPageBreak/>
        <w:drawing>
          <wp:inline distT="0" distB="0" distL="0" distR="0" wp14:anchorId="22DFAA5F" wp14:editId="0E6D3763">
            <wp:extent cx="5760720" cy="7726813"/>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999"/>
                    <a:stretch/>
                  </pic:blipFill>
                  <pic:spPr bwMode="auto">
                    <a:xfrm>
                      <a:off x="0" y="0"/>
                      <a:ext cx="5760720" cy="7726813"/>
                    </a:xfrm>
                    <a:prstGeom prst="rect">
                      <a:avLst/>
                    </a:prstGeom>
                    <a:noFill/>
                    <a:ln>
                      <a:noFill/>
                    </a:ln>
                    <a:extLst>
                      <a:ext uri="{53640926-AAD7-44D8-BBD7-CCE9431645EC}">
                        <a14:shadowObscured xmlns:a14="http://schemas.microsoft.com/office/drawing/2010/main"/>
                      </a:ext>
                    </a:extLst>
                  </pic:spPr>
                </pic:pic>
              </a:graphicData>
            </a:graphic>
          </wp:inline>
        </w:drawing>
      </w:r>
    </w:p>
    <w:p w14:paraId="4AF13734" w14:textId="77777777" w:rsidR="00AD6534" w:rsidRPr="00F0687A" w:rsidRDefault="00AD6534" w:rsidP="00AD6534">
      <w:pPr>
        <w:spacing w:after="0" w:line="360" w:lineRule="auto"/>
        <w:jc w:val="both"/>
        <w:rPr>
          <w:rFonts w:ascii="Times New Roman" w:eastAsia="Cambria" w:hAnsi="Times New Roman" w:cs="Times New Roman"/>
          <w:lang w:val="en-US"/>
        </w:rPr>
      </w:pPr>
      <w:r w:rsidRPr="00F0687A">
        <w:rPr>
          <w:rFonts w:ascii="Times New Roman" w:eastAsia="Cambria" w:hAnsi="Times New Roman" w:cs="Times New Roman"/>
          <w:lang w:val="en-US"/>
        </w:rPr>
        <w:t xml:space="preserve">Figure S2. Complementary MS measurements for repeated samples corresponding to Figure 4 in the manuscript. </w:t>
      </w:r>
      <w:r w:rsidRPr="00F0687A">
        <w:rPr>
          <w:rFonts w:ascii="Times New Roman" w:eastAsia="Times New Roman" w:hAnsi="Times New Roman" w:cs="Times New Roman"/>
          <w:lang w:val="en-US"/>
        </w:rPr>
        <w:t>TG (a) and DTG curves (b) of road dust samples combined with selected QMS spectra of the evolving gases: H</w:t>
      </w:r>
      <w:r w:rsidRPr="00F0687A">
        <w:rPr>
          <w:rFonts w:ascii="Times New Roman" w:eastAsia="Times New Roman" w:hAnsi="Times New Roman" w:cs="Times New Roman"/>
          <w:vertAlign w:val="subscript"/>
          <w:lang w:val="en-US"/>
        </w:rPr>
        <w:t>2</w:t>
      </w:r>
      <w:r w:rsidRPr="00F0687A">
        <w:rPr>
          <w:rFonts w:ascii="Times New Roman" w:eastAsia="Times New Roman" w:hAnsi="Times New Roman" w:cs="Times New Roman"/>
          <w:lang w:val="en-US"/>
        </w:rPr>
        <w:t>O</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m/z 18 (c), CO</w:t>
      </w:r>
      <w:r w:rsidRPr="00F0687A">
        <w:rPr>
          <w:rFonts w:ascii="Times New Roman" w:eastAsia="Times New Roman" w:hAnsi="Times New Roman" w:cs="Times New Roman"/>
          <w:vertAlign w:val="subscript"/>
          <w:lang w:val="en-US"/>
        </w:rPr>
        <w:t>2</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m/z 44 (d) and hydrocarbons fragments: C</w:t>
      </w:r>
      <w:r w:rsidRPr="00F0687A">
        <w:rPr>
          <w:rFonts w:ascii="Times New Roman" w:eastAsia="Times New Roman" w:hAnsi="Times New Roman" w:cs="Times New Roman"/>
          <w:vertAlign w:val="subscript"/>
          <w:lang w:val="en-US"/>
        </w:rPr>
        <w:t>3</w:t>
      </w:r>
      <w:r w:rsidRPr="00F0687A">
        <w:rPr>
          <w:rFonts w:ascii="Times New Roman" w:eastAsia="Times New Roman" w:hAnsi="Times New Roman" w:cs="Times New Roman"/>
          <w:lang w:val="en-US"/>
        </w:rPr>
        <w:t>H</w:t>
      </w:r>
      <w:r w:rsidRPr="00F0687A">
        <w:rPr>
          <w:rFonts w:ascii="Times New Roman" w:eastAsia="Times New Roman" w:hAnsi="Times New Roman" w:cs="Times New Roman"/>
          <w:vertAlign w:val="subscript"/>
          <w:lang w:val="en-US"/>
        </w:rPr>
        <w:t>7</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CH</w:t>
      </w:r>
      <w:r w:rsidRPr="00F0687A">
        <w:rPr>
          <w:rFonts w:ascii="Times New Roman" w:eastAsia="Times New Roman" w:hAnsi="Times New Roman" w:cs="Times New Roman"/>
          <w:vertAlign w:val="subscript"/>
          <w:lang w:val="en-US"/>
        </w:rPr>
        <w:t>3</w:t>
      </w:r>
      <w:r w:rsidRPr="00F0687A">
        <w:rPr>
          <w:rFonts w:ascii="Times New Roman" w:eastAsia="Times New Roman" w:hAnsi="Times New Roman" w:cs="Times New Roman"/>
          <w:lang w:val="en-US"/>
        </w:rPr>
        <w:t>C=O</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m/z 43 (e); SO</w:t>
      </w:r>
      <w:r w:rsidRPr="00F0687A">
        <w:rPr>
          <w:rFonts w:ascii="Times New Roman" w:eastAsia="Times New Roman" w:hAnsi="Times New Roman" w:cs="Times New Roman"/>
          <w:vertAlign w:val="subscript"/>
          <w:lang w:val="en-US"/>
        </w:rPr>
        <w:t>2</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m/z 64 (f); C</w:t>
      </w:r>
      <w:r w:rsidRPr="00F0687A">
        <w:rPr>
          <w:rFonts w:ascii="Times New Roman" w:eastAsia="Times New Roman" w:hAnsi="Times New Roman" w:cs="Times New Roman"/>
          <w:vertAlign w:val="subscript"/>
          <w:lang w:val="en-US"/>
        </w:rPr>
        <w:t>6</w:t>
      </w:r>
      <w:r w:rsidRPr="00F0687A">
        <w:rPr>
          <w:rFonts w:ascii="Times New Roman" w:eastAsia="Times New Roman" w:hAnsi="Times New Roman" w:cs="Times New Roman"/>
          <w:lang w:val="en-US"/>
        </w:rPr>
        <w:t>H</w:t>
      </w:r>
      <w:r w:rsidRPr="00F0687A">
        <w:rPr>
          <w:rFonts w:ascii="Times New Roman" w:eastAsia="Times New Roman" w:hAnsi="Times New Roman" w:cs="Times New Roman"/>
          <w:vertAlign w:val="subscript"/>
          <w:lang w:val="en-US"/>
        </w:rPr>
        <w:t>6</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m/z 78 (g); C</w:t>
      </w:r>
      <w:r w:rsidRPr="00F0687A">
        <w:rPr>
          <w:rFonts w:ascii="Times New Roman" w:eastAsia="Times New Roman" w:hAnsi="Times New Roman" w:cs="Times New Roman"/>
          <w:vertAlign w:val="subscript"/>
          <w:lang w:val="en-US"/>
        </w:rPr>
        <w:t>7</w:t>
      </w:r>
      <w:r w:rsidRPr="00F0687A">
        <w:rPr>
          <w:rFonts w:ascii="Times New Roman" w:eastAsia="Times New Roman" w:hAnsi="Times New Roman" w:cs="Times New Roman"/>
          <w:lang w:val="en-US"/>
        </w:rPr>
        <w:t>H</w:t>
      </w:r>
      <w:r w:rsidRPr="00F0687A">
        <w:rPr>
          <w:rFonts w:ascii="Times New Roman" w:eastAsia="Times New Roman" w:hAnsi="Times New Roman" w:cs="Times New Roman"/>
          <w:vertAlign w:val="subscript"/>
          <w:lang w:val="en-US"/>
        </w:rPr>
        <w:t>7</w:t>
      </w:r>
      <w:r w:rsidRPr="00F0687A">
        <w:rPr>
          <w:rFonts w:ascii="Times New Roman" w:eastAsia="Times New Roman" w:hAnsi="Times New Roman" w:cs="Times New Roman"/>
          <w:vertAlign w:val="superscript"/>
          <w:lang w:val="en-US"/>
        </w:rPr>
        <w:t>+</w:t>
      </w:r>
      <w:r w:rsidRPr="00F0687A">
        <w:rPr>
          <w:rFonts w:ascii="Times New Roman" w:eastAsia="Times New Roman" w:hAnsi="Times New Roman" w:cs="Times New Roman"/>
          <w:lang w:val="en-US"/>
        </w:rPr>
        <w:t>, m/z 91(h) obtained during ramp heating with 20°C/min up to 1000°C in N</w:t>
      </w:r>
      <w:r w:rsidRPr="00F0687A">
        <w:rPr>
          <w:rFonts w:ascii="Times New Roman" w:eastAsia="Times New Roman" w:hAnsi="Times New Roman" w:cs="Times New Roman"/>
          <w:vertAlign w:val="subscript"/>
          <w:lang w:val="en-US"/>
        </w:rPr>
        <w:t>2</w:t>
      </w:r>
      <w:r w:rsidRPr="00F0687A">
        <w:rPr>
          <w:rFonts w:ascii="Times New Roman" w:eastAsia="Times New Roman" w:hAnsi="Times New Roman" w:cs="Times New Roman"/>
          <w:lang w:val="en-US"/>
        </w:rPr>
        <w:t>.</w:t>
      </w:r>
    </w:p>
    <w:p w14:paraId="2B990FE0" w14:textId="77777777" w:rsidR="00AD6534" w:rsidRDefault="00AD6534" w:rsidP="00D34B99">
      <w:pPr>
        <w:rPr>
          <w:rFonts w:ascii="Times New Roman" w:eastAsia="Times New Roman" w:hAnsi="Times New Roman" w:cs="Times New Roman"/>
          <w:lang w:val="en-US"/>
        </w:rPr>
      </w:pPr>
    </w:p>
    <w:p w14:paraId="72678FF1" w14:textId="77777777" w:rsidR="00EB382F" w:rsidRDefault="00EB382F" w:rsidP="00D34B99">
      <w:pPr>
        <w:rPr>
          <w:rFonts w:ascii="Times New Roman" w:eastAsia="Times New Roman" w:hAnsi="Times New Roman" w:cs="Times New Roman"/>
          <w:lang w:val="en-US"/>
        </w:rPr>
      </w:pPr>
    </w:p>
    <w:p w14:paraId="54CEFEF2" w14:textId="1171472E" w:rsidR="00CE4389" w:rsidRDefault="00CE4389" w:rsidP="00CE4389">
      <w:pPr>
        <w:spacing w:after="0" w:line="360" w:lineRule="auto"/>
        <w:jc w:val="both"/>
        <w:rPr>
          <w:rFonts w:ascii="Times New Roman" w:hAnsi="Times New Roman" w:cs="Times New Roman"/>
          <w:lang w:val="en-US"/>
        </w:rPr>
      </w:pPr>
      <w:r>
        <w:rPr>
          <w:noProof/>
          <w:lang w:val="en-US"/>
        </w:rPr>
        <w:drawing>
          <wp:inline distT="0" distB="0" distL="0" distR="0" wp14:anchorId="2F74BF22" wp14:editId="2CD54528">
            <wp:extent cx="5762625" cy="3848100"/>
            <wp:effectExtent l="0" t="0" r="0" b="0"/>
            <wp:docPr id="12798021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02165" name="Picture 1279802165"/>
                    <pic:cNvPicPr/>
                  </pic:nvPicPr>
                  <pic:blipFill>
                    <a:blip r:embed="rId12">
                      <a:extLst>
                        <a:ext uri="{28A0092B-C50C-407E-A947-70E740481C1C}">
                          <a14:useLocalDpi xmlns:a14="http://schemas.microsoft.com/office/drawing/2010/main"/>
                        </a:ext>
                      </a:extLst>
                    </a:blip>
                    <a:stretch>
                      <a:fillRect/>
                    </a:stretch>
                  </pic:blipFill>
                  <pic:spPr>
                    <a:xfrm>
                      <a:off x="0" y="0"/>
                      <a:ext cx="5762625" cy="3848100"/>
                    </a:xfrm>
                    <a:prstGeom prst="rect">
                      <a:avLst/>
                    </a:prstGeom>
                  </pic:spPr>
                </pic:pic>
              </a:graphicData>
            </a:graphic>
          </wp:inline>
        </w:drawing>
      </w:r>
      <w:r w:rsidRPr="00AC5969">
        <w:rPr>
          <w:rFonts w:ascii="Times New Roman" w:hAnsi="Times New Roman" w:cs="Times New Roman"/>
          <w:lang w:val="en-US"/>
        </w:rPr>
        <w:t>Figure S</w:t>
      </w:r>
      <w:r w:rsidR="00283D12">
        <w:rPr>
          <w:rFonts w:ascii="Times New Roman" w:hAnsi="Times New Roman" w:cs="Times New Roman"/>
          <w:lang w:val="en-US"/>
        </w:rPr>
        <w:t>3</w:t>
      </w:r>
      <w:r w:rsidRPr="00AC5969">
        <w:rPr>
          <w:rFonts w:ascii="Times New Roman" w:hAnsi="Times New Roman" w:cs="Times New Roman"/>
          <w:lang w:val="en-US"/>
        </w:rPr>
        <w:t xml:space="preserve">. The XRD patterns of </w:t>
      </w:r>
      <w:r>
        <w:rPr>
          <w:rFonts w:ascii="Times New Roman" w:hAnsi="Times New Roman" w:cs="Times New Roman"/>
          <w:lang w:val="en-US"/>
        </w:rPr>
        <w:t xml:space="preserve">the </w:t>
      </w:r>
      <w:r w:rsidRPr="00AC5969">
        <w:rPr>
          <w:rFonts w:ascii="Times New Roman" w:hAnsi="Times New Roman" w:cs="Times New Roman"/>
          <w:lang w:val="en-US"/>
        </w:rPr>
        <w:t>examined road dust samples with showing the position of magnetite (M) reflections.</w:t>
      </w:r>
    </w:p>
    <w:p w14:paraId="24175DC3" w14:textId="77777777" w:rsidR="00CE4389" w:rsidRPr="00764430" w:rsidRDefault="00CE4389" w:rsidP="00CE4389">
      <w:pPr>
        <w:spacing w:line="259" w:lineRule="auto"/>
        <w:rPr>
          <w:rFonts w:ascii="Times New Roman" w:hAnsi="Times New Roman" w:cs="Times New Roman"/>
          <w:lang w:val="en-US"/>
        </w:rPr>
      </w:pPr>
      <w:r>
        <w:rPr>
          <w:rFonts w:ascii="Times New Roman" w:hAnsi="Times New Roman" w:cs="Times New Roman"/>
          <w:lang w:val="en-US"/>
        </w:rPr>
        <w:br w:type="page"/>
      </w:r>
    </w:p>
    <w:p w14:paraId="3A511CEA" w14:textId="77777777" w:rsidR="00CE4389" w:rsidRDefault="00CE4389" w:rsidP="00D34B99">
      <w:pPr>
        <w:rPr>
          <w:rFonts w:ascii="Times New Roman" w:eastAsia="Times New Roman" w:hAnsi="Times New Roman" w:cs="Times New Roman"/>
          <w:lang w:val="en-US"/>
        </w:rPr>
      </w:pPr>
    </w:p>
    <w:p w14:paraId="7BAF7CA9" w14:textId="77777777" w:rsidR="00D34B99" w:rsidRPr="00D34B99" w:rsidRDefault="00D34B99">
      <w:pPr>
        <w:spacing w:line="259" w:lineRule="auto"/>
        <w:rPr>
          <w:rFonts w:ascii="Times New Roman" w:eastAsia="Times New Roman" w:hAnsi="Times New Roman" w:cs="Times New Roman"/>
          <w:lang w:val="en-US"/>
        </w:rPr>
      </w:pPr>
    </w:p>
    <w:p w14:paraId="4825C697" w14:textId="4FF15B76" w:rsidR="3EF7F92A" w:rsidRDefault="3EF7F92A" w:rsidP="00C24D26">
      <w:pPr>
        <w:spacing w:after="0" w:line="360" w:lineRule="auto"/>
        <w:jc w:val="both"/>
        <w:rPr>
          <w:rFonts w:ascii="Times New Roman" w:eastAsia="Times New Roman" w:hAnsi="Times New Roman" w:cs="Times New Roman"/>
          <w:lang w:val="en-US"/>
        </w:rPr>
      </w:pPr>
    </w:p>
    <w:tbl>
      <w:tblPr>
        <w:tblStyle w:val="Tabela-Siatka"/>
        <w:tblW w:w="10891" w:type="dxa"/>
        <w:tblInd w:w="-577" w:type="dxa"/>
        <w:tblLayout w:type="fixed"/>
        <w:tblLook w:val="04A0" w:firstRow="1" w:lastRow="0" w:firstColumn="1" w:lastColumn="0" w:noHBand="0" w:noVBand="1"/>
      </w:tblPr>
      <w:tblGrid>
        <w:gridCol w:w="993"/>
        <w:gridCol w:w="1559"/>
        <w:gridCol w:w="1701"/>
        <w:gridCol w:w="1559"/>
        <w:gridCol w:w="1559"/>
        <w:gridCol w:w="1819"/>
        <w:gridCol w:w="1701"/>
      </w:tblGrid>
      <w:tr w:rsidR="60F04155" w14:paraId="5ECF2CB2"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72287" w14:textId="31709187" w:rsidR="60F04155" w:rsidRDefault="60F04155" w:rsidP="008B4E1D">
            <w:pPr>
              <w:spacing w:line="240" w:lineRule="auto"/>
              <w:jc w:val="center"/>
              <w:rPr>
                <w:rFonts w:ascii="Times New Roman" w:eastAsia="Times New Roman" w:hAnsi="Times New Roman" w:cs="Times New Roman"/>
              </w:rPr>
            </w:pPr>
            <w:proofErr w:type="spellStart"/>
            <w:r w:rsidRPr="60F04155">
              <w:rPr>
                <w:rFonts w:ascii="Times New Roman" w:eastAsia="Times New Roman" w:hAnsi="Times New Roman" w:cs="Times New Roman"/>
              </w:rPr>
              <w:t>Sample</w:t>
            </w:r>
            <w:proofErr w:type="spellEnd"/>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6E4084" w14:textId="72C2C632" w:rsidR="60F04155" w:rsidRDefault="60F04155" w:rsidP="008B4E1D">
            <w:pPr>
              <w:spacing w:line="240" w:lineRule="auto"/>
              <w:jc w:val="center"/>
              <w:rPr>
                <w:rFonts w:ascii="Times New Roman" w:eastAsia="Times New Roman" w:hAnsi="Times New Roman" w:cs="Times New Roman"/>
              </w:rPr>
            </w:pPr>
            <w:proofErr w:type="spellStart"/>
            <w:r w:rsidRPr="60F04155">
              <w:rPr>
                <w:rFonts w:ascii="Times New Roman" w:eastAsia="Times New Roman" w:hAnsi="Times New Roman" w:cs="Times New Roman"/>
              </w:rPr>
              <w:t>Nitrogen</w:t>
            </w:r>
            <w:proofErr w:type="spellEnd"/>
            <w:r w:rsidRPr="60F04155">
              <w:rPr>
                <w:rFonts w:ascii="Times New Roman" w:eastAsia="Times New Roman" w:hAnsi="Times New Roman" w:cs="Times New Roman"/>
              </w:rPr>
              <w:t>*</w:t>
            </w:r>
          </w:p>
          <w:p w14:paraId="03076D79" w14:textId="219E4B1C"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w:t>
            </w:r>
            <w:proofErr w:type="spellStart"/>
            <w:r w:rsidRPr="60F04155">
              <w:rPr>
                <w:rFonts w:ascii="Times New Roman" w:eastAsia="Times New Roman" w:hAnsi="Times New Roman" w:cs="Times New Roman"/>
              </w:rPr>
              <w:t>wt</w:t>
            </w:r>
            <w:proofErr w:type="spellEnd"/>
            <w:r w:rsidRPr="60F04155">
              <w:rPr>
                <w:rFonts w:ascii="Times New Roman" w:eastAsia="Times New Roman" w:hAnsi="Times New Roman" w:cs="Times New Roman"/>
              </w:rPr>
              <w:t>%)</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3445A2" w14:textId="29ADDEBF"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Carbon</w:t>
            </w:r>
          </w:p>
          <w:p w14:paraId="428DCFFA" w14:textId="67C35D6E"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w:t>
            </w:r>
            <w:proofErr w:type="spellStart"/>
            <w:r w:rsidRPr="60F04155">
              <w:rPr>
                <w:rFonts w:ascii="Times New Roman" w:eastAsia="Times New Roman" w:hAnsi="Times New Roman" w:cs="Times New Roman"/>
              </w:rPr>
              <w:t>wt</w:t>
            </w:r>
            <w:proofErr w:type="spellEnd"/>
            <w:r w:rsidRPr="60F04155">
              <w:rPr>
                <w:rFonts w:ascii="Times New Roman" w:eastAsia="Times New Roman" w:hAnsi="Times New Roman" w:cs="Times New Roman"/>
              </w:rPr>
              <w: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D4028C" w14:textId="2C0F6911" w:rsidR="60F04155" w:rsidRDefault="60F04155" w:rsidP="008B4E1D">
            <w:pPr>
              <w:spacing w:line="240" w:lineRule="auto"/>
              <w:jc w:val="center"/>
              <w:rPr>
                <w:rFonts w:ascii="Times New Roman" w:eastAsia="Times New Roman" w:hAnsi="Times New Roman" w:cs="Times New Roman"/>
              </w:rPr>
            </w:pPr>
            <w:proofErr w:type="spellStart"/>
            <w:r w:rsidRPr="60F04155">
              <w:rPr>
                <w:rFonts w:ascii="Times New Roman" w:eastAsia="Times New Roman" w:hAnsi="Times New Roman" w:cs="Times New Roman"/>
              </w:rPr>
              <w:t>Sulfur</w:t>
            </w:r>
            <w:proofErr w:type="spellEnd"/>
            <w:r w:rsidRPr="60F04155">
              <w:rPr>
                <w:rFonts w:ascii="Times New Roman" w:eastAsia="Times New Roman" w:hAnsi="Times New Roman" w:cs="Times New Roman"/>
              </w:rPr>
              <w:t>*</w:t>
            </w:r>
          </w:p>
          <w:p w14:paraId="57960A9F" w14:textId="47DBB28B"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w:t>
            </w:r>
            <w:proofErr w:type="spellStart"/>
            <w:r w:rsidRPr="60F04155">
              <w:rPr>
                <w:rFonts w:ascii="Times New Roman" w:eastAsia="Times New Roman" w:hAnsi="Times New Roman" w:cs="Times New Roman"/>
              </w:rPr>
              <w:t>wt</w:t>
            </w:r>
            <w:proofErr w:type="spellEnd"/>
            <w:r w:rsidRPr="60F04155">
              <w:rPr>
                <w:rFonts w:ascii="Times New Roman" w:eastAsia="Times New Roman" w:hAnsi="Times New Roman" w:cs="Times New Roman"/>
              </w:rPr>
              <w: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8E1B1" w14:textId="6C028D0D" w:rsidR="60F04155" w:rsidRDefault="60F04155" w:rsidP="008B4E1D">
            <w:pPr>
              <w:spacing w:line="240" w:lineRule="auto"/>
              <w:jc w:val="center"/>
              <w:rPr>
                <w:rFonts w:ascii="Times New Roman" w:eastAsia="Times New Roman" w:hAnsi="Times New Roman" w:cs="Times New Roman"/>
              </w:rPr>
            </w:pPr>
            <w:proofErr w:type="spellStart"/>
            <w:r w:rsidRPr="60F04155">
              <w:rPr>
                <w:rFonts w:ascii="Times New Roman" w:eastAsia="Times New Roman" w:hAnsi="Times New Roman" w:cs="Times New Roman"/>
              </w:rPr>
              <w:t>Hydrogen</w:t>
            </w:r>
            <w:proofErr w:type="spellEnd"/>
            <w:r w:rsidRPr="60F04155">
              <w:rPr>
                <w:rFonts w:ascii="Times New Roman" w:eastAsia="Times New Roman" w:hAnsi="Times New Roman" w:cs="Times New Roman"/>
              </w:rPr>
              <w:t>*</w:t>
            </w:r>
          </w:p>
          <w:p w14:paraId="652C3456" w14:textId="1CFAD1D5"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w:t>
            </w:r>
            <w:proofErr w:type="spellStart"/>
            <w:r w:rsidRPr="60F04155">
              <w:rPr>
                <w:rFonts w:ascii="Times New Roman" w:eastAsia="Times New Roman" w:hAnsi="Times New Roman" w:cs="Times New Roman"/>
              </w:rPr>
              <w:t>wt</w:t>
            </w:r>
            <w:proofErr w:type="spellEnd"/>
            <w:r w:rsidRPr="60F04155">
              <w:rPr>
                <w:rFonts w:ascii="Times New Roman" w:eastAsia="Times New Roman" w:hAnsi="Times New Roman" w:cs="Times New Roman"/>
              </w:rPr>
              <w:t>%)</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FD4BC" w14:textId="6D833BA0" w:rsidR="60F04155" w:rsidRPr="004126B1" w:rsidRDefault="60F04155" w:rsidP="008B4E1D">
            <w:pPr>
              <w:spacing w:line="240" w:lineRule="auto"/>
              <w:jc w:val="center"/>
              <w:rPr>
                <w:rFonts w:ascii="Times New Roman" w:eastAsia="Times New Roman" w:hAnsi="Times New Roman" w:cs="Times New Roman"/>
              </w:rPr>
            </w:pPr>
            <w:r w:rsidRPr="004126B1">
              <w:rPr>
                <w:rFonts w:ascii="Times New Roman" w:eastAsia="Times New Roman" w:hAnsi="Times New Roman" w:cs="Times New Roman"/>
              </w:rPr>
              <w:t xml:space="preserve">Total </w:t>
            </w:r>
            <w:proofErr w:type="spellStart"/>
            <w:r w:rsidRPr="004126B1">
              <w:rPr>
                <w:rFonts w:ascii="Times New Roman" w:eastAsia="Times New Roman" w:hAnsi="Times New Roman" w:cs="Times New Roman"/>
              </w:rPr>
              <w:t>organic</w:t>
            </w:r>
            <w:proofErr w:type="spellEnd"/>
            <w:r w:rsidRPr="004126B1">
              <w:rPr>
                <w:rFonts w:ascii="Times New Roman" w:eastAsia="Times New Roman" w:hAnsi="Times New Roman" w:cs="Times New Roman"/>
              </w:rPr>
              <w:t xml:space="preserve"> </w:t>
            </w:r>
            <w:proofErr w:type="spellStart"/>
            <w:r w:rsidR="00E93548" w:rsidRPr="004126B1">
              <w:rPr>
                <w:rFonts w:ascii="Times New Roman" w:eastAsia="Times New Roman" w:hAnsi="Times New Roman" w:cs="Times New Roman"/>
              </w:rPr>
              <w:t>c</w:t>
            </w:r>
            <w:r w:rsidRPr="004126B1">
              <w:rPr>
                <w:rFonts w:ascii="Times New Roman" w:eastAsia="Times New Roman" w:hAnsi="Times New Roman" w:cs="Times New Roman"/>
              </w:rPr>
              <w:t>arbon</w:t>
            </w:r>
            <w:proofErr w:type="spellEnd"/>
          </w:p>
          <w:p w14:paraId="5F90EDB3" w14:textId="3ECA1BEE" w:rsidR="60F04155" w:rsidRPr="004126B1" w:rsidRDefault="60F04155" w:rsidP="008B4E1D">
            <w:pPr>
              <w:spacing w:line="240" w:lineRule="auto"/>
              <w:jc w:val="center"/>
              <w:rPr>
                <w:rFonts w:ascii="Times New Roman" w:eastAsia="Times New Roman" w:hAnsi="Times New Roman" w:cs="Times New Roman"/>
              </w:rPr>
            </w:pPr>
            <w:r w:rsidRPr="004126B1">
              <w:rPr>
                <w:rFonts w:ascii="Times New Roman" w:eastAsia="Times New Roman" w:hAnsi="Times New Roman" w:cs="Times New Roman"/>
              </w:rPr>
              <w:t>(</w:t>
            </w:r>
            <w:proofErr w:type="spellStart"/>
            <w:r w:rsidRPr="004126B1">
              <w:rPr>
                <w:rFonts w:ascii="Times New Roman" w:eastAsia="Times New Roman" w:hAnsi="Times New Roman" w:cs="Times New Roman"/>
              </w:rPr>
              <w:t>wt</w:t>
            </w:r>
            <w:proofErr w:type="spellEnd"/>
            <w:r w:rsidRPr="004126B1">
              <w:rPr>
                <w:rFonts w:ascii="Times New Roman" w:eastAsia="Times New Roman" w:hAnsi="Times New Roman" w:cs="Times New Roman"/>
              </w:rPr>
              <w:t>%)</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63BF1" w14:textId="45412105"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Total</w:t>
            </w:r>
          </w:p>
          <w:p w14:paraId="69F4C3DD" w14:textId="4E8D3E97" w:rsidR="60F04155" w:rsidRDefault="60F04155" w:rsidP="008B4E1D">
            <w:pPr>
              <w:spacing w:line="240" w:lineRule="auto"/>
              <w:jc w:val="center"/>
              <w:rPr>
                <w:rFonts w:ascii="Times New Roman" w:eastAsia="Times New Roman" w:hAnsi="Times New Roman" w:cs="Times New Roman"/>
              </w:rPr>
            </w:pPr>
            <w:proofErr w:type="spellStart"/>
            <w:r w:rsidRPr="60F04155">
              <w:rPr>
                <w:rFonts w:ascii="Times New Roman" w:eastAsia="Times New Roman" w:hAnsi="Times New Roman" w:cs="Times New Roman"/>
              </w:rPr>
              <w:t>inorganic</w:t>
            </w:r>
            <w:proofErr w:type="spellEnd"/>
            <w:r w:rsidRPr="60F04155">
              <w:rPr>
                <w:rFonts w:ascii="Times New Roman" w:eastAsia="Times New Roman" w:hAnsi="Times New Roman" w:cs="Times New Roman"/>
              </w:rPr>
              <w:t xml:space="preserve"> </w:t>
            </w:r>
            <w:proofErr w:type="spellStart"/>
            <w:r w:rsidRPr="60F04155">
              <w:rPr>
                <w:rFonts w:ascii="Times New Roman" w:eastAsia="Times New Roman" w:hAnsi="Times New Roman" w:cs="Times New Roman"/>
              </w:rPr>
              <w:t>carbon</w:t>
            </w:r>
            <w:proofErr w:type="spellEnd"/>
          </w:p>
          <w:p w14:paraId="7B8A6026" w14:textId="5942C5F4" w:rsidR="60F04155" w:rsidRDefault="60F04155" w:rsidP="008B4E1D">
            <w:pPr>
              <w:spacing w:line="240" w:lineRule="auto"/>
              <w:jc w:val="center"/>
              <w:rPr>
                <w:rFonts w:ascii="Times New Roman" w:eastAsia="Times New Roman" w:hAnsi="Times New Roman" w:cs="Times New Roman"/>
              </w:rPr>
            </w:pPr>
            <w:r w:rsidRPr="60F04155">
              <w:rPr>
                <w:rFonts w:ascii="Times New Roman" w:eastAsia="Times New Roman" w:hAnsi="Times New Roman" w:cs="Times New Roman"/>
              </w:rPr>
              <w:t>(</w:t>
            </w:r>
            <w:proofErr w:type="spellStart"/>
            <w:r w:rsidRPr="60F04155">
              <w:rPr>
                <w:rFonts w:ascii="Times New Roman" w:eastAsia="Times New Roman" w:hAnsi="Times New Roman" w:cs="Times New Roman"/>
              </w:rPr>
              <w:t>wt</w:t>
            </w:r>
            <w:proofErr w:type="spellEnd"/>
            <w:r w:rsidRPr="60F04155">
              <w:rPr>
                <w:rFonts w:ascii="Times New Roman" w:eastAsia="Times New Roman" w:hAnsi="Times New Roman" w:cs="Times New Roman"/>
              </w:rPr>
              <w:t>%)</w:t>
            </w:r>
          </w:p>
        </w:tc>
      </w:tr>
      <w:tr w:rsidR="60F04155" w14:paraId="0907BF55"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66D7778C" w14:textId="5EDFFFA5"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V1</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7ED9F27" w14:textId="111643FD"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0.441±0.027</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DAF1B52" w14:textId="546C08FE"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9.9015±0.036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18F7ACC" w14:textId="27D9D1AD"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0.16±0.059</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51BBE50" w14:textId="1888BF9A"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0.5765±0.058</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E459430" w14:textId="10E1A492"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5.964±0.05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6FCA497" w14:textId="5DC5F88A"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3.9375±0.05</w:t>
            </w:r>
          </w:p>
        </w:tc>
      </w:tr>
      <w:tr w:rsidR="60F04155" w14:paraId="2C866AF7"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46FC60A2" w14:textId="1C00A49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V2</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2B16695" w14:textId="12F597C0"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0.445±0.022</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6A94B7F" w14:textId="2D66797C"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11.56±0.210</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118D6EA" w14:textId="5514D1D4"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0.2205±0.017</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C1544D7" w14:textId="2F9C4D60" w:rsidR="60F04155" w:rsidRDefault="60F04155" w:rsidP="00B8486E">
            <w:pPr>
              <w:spacing w:line="360" w:lineRule="auto"/>
              <w:jc w:val="center"/>
              <w:rPr>
                <w:rFonts w:ascii="Times New Roman" w:eastAsia="Times New Roman" w:hAnsi="Times New Roman" w:cs="Times New Roman"/>
                <w:b/>
                <w:bCs/>
              </w:rPr>
            </w:pPr>
            <w:r w:rsidRPr="60F04155">
              <w:rPr>
                <w:rFonts w:ascii="Times New Roman" w:eastAsia="Times New Roman" w:hAnsi="Times New Roman" w:cs="Times New Roman"/>
              </w:rPr>
              <w:t>0.4105</w:t>
            </w:r>
            <w:r w:rsidRPr="60F04155">
              <w:rPr>
                <w:rFonts w:ascii="Times New Roman" w:eastAsia="Times New Roman" w:hAnsi="Times New Roman" w:cs="Times New Roman"/>
                <w:b/>
                <w:bCs/>
              </w:rPr>
              <w:t>±</w:t>
            </w:r>
            <w:r w:rsidRPr="00AC5969">
              <w:rPr>
                <w:rFonts w:ascii="Times New Roman" w:eastAsia="Times New Roman" w:hAnsi="Times New Roman" w:cs="Times New Roman"/>
                <w:bCs/>
              </w:rPr>
              <w:t>0.027</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1975B17" w14:textId="023C0ADC"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5.9895±0.10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98A7F75" w14:textId="762C985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5.5705±0.10</w:t>
            </w:r>
          </w:p>
        </w:tc>
      </w:tr>
      <w:tr w:rsidR="60F04155" w14:paraId="3C82C932"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56ACEB8B" w14:textId="33A4A37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V3</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12945AF" w14:textId="63023DA4"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0.3735±0.026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04A6E63" w14:textId="595E26B0"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8.777±0.076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62F6236" w14:textId="1BE895A1"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0.2005±0.012</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7CB645D" w14:textId="190901F0"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0.334±0.042</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B4354F7" w14:textId="62EE8767"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4.2885±0.18</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D784B42" w14:textId="38662E8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4.4885±0.18</w:t>
            </w:r>
          </w:p>
        </w:tc>
      </w:tr>
      <w:tr w:rsidR="60F04155" w14:paraId="0CFE1C3A"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2008719E" w14:textId="2E23E0FE"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216D1E2" w14:textId="7FF9B1FE"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0.2485±0.006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CC4A82B" w14:textId="1C59BE99"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6.2355±0.074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F439825" w14:textId="09D8DA86"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0.1105±0.026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3228622" w14:textId="0F04B329"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0.2705±0.019</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01560C7" w14:textId="2F7A4349"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2.9235±0.63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0CF085C" w14:textId="28D60FA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3.312</w:t>
            </w:r>
            <w:r w:rsidR="00E470D9">
              <w:rPr>
                <w:rFonts w:ascii="Times New Roman" w:eastAsia="Times New Roman" w:hAnsi="Times New Roman" w:cs="Times New Roman"/>
              </w:rPr>
              <w:t>0</w:t>
            </w:r>
            <w:r w:rsidRPr="60F04155">
              <w:rPr>
                <w:rFonts w:ascii="Times New Roman" w:eastAsia="Times New Roman" w:hAnsi="Times New Roman" w:cs="Times New Roman"/>
              </w:rPr>
              <w:t>±0.63</w:t>
            </w:r>
          </w:p>
        </w:tc>
      </w:tr>
      <w:tr w:rsidR="60F04155" w14:paraId="68503AB0"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41094E3E" w14:textId="1BAA01CC"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V5</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87DAA30" w14:textId="1F4A1A9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0.3975±0.017</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A1F9DC8" w14:textId="27519B06"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10.1625±0.407</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75F530D" w14:textId="38870032"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0.233±0.017</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4F76038" w14:textId="7773B17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0.306±0.030</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7E0DB32" w14:textId="726306A1"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6.35±0.66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0F37DC2" w14:textId="0372A1B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3.8125±0.66</w:t>
            </w:r>
          </w:p>
        </w:tc>
      </w:tr>
      <w:tr w:rsidR="60F04155" w14:paraId="00DB62C9"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1C369379" w14:textId="710B7AEF"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FCB3910" w14:textId="7A0EB16A"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0.477±0.005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035DA8B" w14:textId="7D12ADBB"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12.12±0.180</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6C09C3B" w14:textId="5E0C99EA"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0.2415±0.001</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F56A0EA" w14:textId="77AFBDAE"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0.3325±0.006</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09C9C43" w14:textId="65277728"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8.6215±0.15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139C1CD" w14:textId="14EC8F40"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3.4985±0.15</w:t>
            </w:r>
          </w:p>
        </w:tc>
      </w:tr>
      <w:tr w:rsidR="60F04155" w14:paraId="39B14EA3" w14:textId="77777777" w:rsidTr="008B4E1D">
        <w:trPr>
          <w:trHeight w:val="300"/>
        </w:trPr>
        <w:tc>
          <w:tcPr>
            <w:tcW w:w="993" w:type="dxa"/>
            <w:tcBorders>
              <w:top w:val="single" w:sz="8" w:space="0" w:color="auto"/>
              <w:left w:val="single" w:sz="8" w:space="0" w:color="auto"/>
              <w:bottom w:val="single" w:sz="8" w:space="0" w:color="auto"/>
              <w:right w:val="single" w:sz="8" w:space="0" w:color="auto"/>
            </w:tcBorders>
            <w:tcMar>
              <w:left w:w="108" w:type="dxa"/>
              <w:right w:w="108" w:type="dxa"/>
            </w:tcMar>
          </w:tcPr>
          <w:p w14:paraId="5B54EE4E" w14:textId="16426FCE"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V7</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616C8F3" w14:textId="5E586579"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0.453±0.006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24AED0F" w14:textId="18448EA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10.99±0.120</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B730495" w14:textId="2794D76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0.2635±0.006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5665941" w14:textId="6E24D027"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0.3225±0.008</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DD3891A" w14:textId="43F10174" w:rsidR="60F04155" w:rsidRPr="004126B1" w:rsidRDefault="60F04155" w:rsidP="00B8486E">
            <w:pPr>
              <w:spacing w:line="360" w:lineRule="auto"/>
              <w:jc w:val="center"/>
              <w:rPr>
                <w:rFonts w:ascii="Times New Roman" w:eastAsia="Times New Roman" w:hAnsi="Times New Roman" w:cs="Times New Roman"/>
              </w:rPr>
            </w:pPr>
            <w:r w:rsidRPr="004126B1">
              <w:rPr>
                <w:rFonts w:ascii="Times New Roman" w:eastAsia="Times New Roman" w:hAnsi="Times New Roman" w:cs="Times New Roman"/>
              </w:rPr>
              <w:t>6.95±0.10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C2C6680" w14:textId="0C620E95" w:rsidR="60F04155" w:rsidRDefault="60F04155" w:rsidP="00B8486E">
            <w:pPr>
              <w:spacing w:line="360" w:lineRule="auto"/>
              <w:jc w:val="center"/>
              <w:rPr>
                <w:rFonts w:ascii="Times New Roman" w:eastAsia="Times New Roman" w:hAnsi="Times New Roman" w:cs="Times New Roman"/>
              </w:rPr>
            </w:pPr>
            <w:r w:rsidRPr="60F04155">
              <w:rPr>
                <w:rFonts w:ascii="Times New Roman" w:eastAsia="Times New Roman" w:hAnsi="Times New Roman" w:cs="Times New Roman"/>
              </w:rPr>
              <w:t>4.04</w:t>
            </w:r>
            <w:r w:rsidR="00E470D9">
              <w:rPr>
                <w:rFonts w:ascii="Times New Roman" w:eastAsia="Times New Roman" w:hAnsi="Times New Roman" w:cs="Times New Roman"/>
              </w:rPr>
              <w:t>0</w:t>
            </w:r>
            <w:r w:rsidRPr="60F04155">
              <w:rPr>
                <w:rFonts w:ascii="Times New Roman" w:eastAsia="Times New Roman" w:hAnsi="Times New Roman" w:cs="Times New Roman"/>
              </w:rPr>
              <w:t>±0.10</w:t>
            </w:r>
          </w:p>
        </w:tc>
      </w:tr>
    </w:tbl>
    <w:p w14:paraId="1B4B473B" w14:textId="0335C4A9" w:rsidR="006B2086" w:rsidRDefault="3EF7F92A" w:rsidP="006B2086">
      <w:pPr>
        <w:spacing w:after="0" w:line="360" w:lineRule="auto"/>
        <w:jc w:val="both"/>
        <w:rPr>
          <w:rFonts w:ascii="Times New Roman" w:eastAsia="Times New Roman" w:hAnsi="Times New Roman" w:cs="Times New Roman"/>
          <w:lang w:val="en-US"/>
        </w:rPr>
      </w:pPr>
      <w:r w:rsidRPr="60F04155">
        <w:rPr>
          <w:rFonts w:ascii="Times New Roman" w:eastAsia="Times New Roman" w:hAnsi="Times New Roman" w:cs="Times New Roman"/>
          <w:lang w:val="en-US"/>
        </w:rPr>
        <w:t xml:space="preserve">* </w:t>
      </w:r>
      <w:r w:rsidR="004126B1">
        <w:rPr>
          <w:rFonts w:ascii="Times New Roman" w:eastAsia="Times New Roman" w:hAnsi="Times New Roman" w:cs="Times New Roman"/>
          <w:lang w:val="en-US"/>
        </w:rPr>
        <w:t>The</w:t>
      </w:r>
      <w:r w:rsidRPr="60F04155">
        <w:rPr>
          <w:rFonts w:ascii="Times New Roman" w:eastAsia="Times New Roman" w:hAnsi="Times New Roman" w:cs="Times New Roman"/>
          <w:lang w:val="en-US"/>
        </w:rPr>
        <w:t xml:space="preserve"> elements are close to the instrument's precision limits</w:t>
      </w:r>
      <w:r w:rsidR="004126B1">
        <w:rPr>
          <w:rFonts w:ascii="Times New Roman" w:eastAsia="Times New Roman" w:hAnsi="Times New Roman" w:cs="Times New Roman"/>
          <w:lang w:val="en-US"/>
        </w:rPr>
        <w:t>.</w:t>
      </w:r>
    </w:p>
    <w:p w14:paraId="538D9AFF" w14:textId="6C47D88B" w:rsidR="00C24D26" w:rsidRDefault="00C24D26" w:rsidP="006B2086">
      <w:pPr>
        <w:spacing w:after="0" w:line="360" w:lineRule="auto"/>
        <w:jc w:val="both"/>
        <w:rPr>
          <w:rFonts w:ascii="Times New Roman" w:eastAsia="Times New Roman" w:hAnsi="Times New Roman" w:cs="Times New Roman"/>
          <w:lang w:val="en-US"/>
        </w:rPr>
      </w:pPr>
      <w:r w:rsidRPr="6A33F41A">
        <w:rPr>
          <w:rFonts w:ascii="Times New Roman" w:eastAsia="Times New Roman" w:hAnsi="Times New Roman" w:cs="Times New Roman"/>
          <w:lang w:val="en-US"/>
        </w:rPr>
        <w:t xml:space="preserve">Table </w:t>
      </w:r>
      <w:r w:rsidR="00390F0D">
        <w:rPr>
          <w:rFonts w:ascii="Times New Roman" w:eastAsia="Times New Roman" w:hAnsi="Times New Roman" w:cs="Times New Roman"/>
          <w:lang w:val="en-US"/>
        </w:rPr>
        <w:t>S3</w:t>
      </w:r>
      <w:r w:rsidRPr="6A33F41A">
        <w:rPr>
          <w:rFonts w:ascii="Times New Roman" w:eastAsia="Times New Roman" w:hAnsi="Times New Roman" w:cs="Times New Roman"/>
          <w:lang w:val="en-US"/>
        </w:rPr>
        <w:t>. Elemental analysis of road dust samples</w:t>
      </w:r>
      <w:r w:rsidR="00187F12">
        <w:rPr>
          <w:rFonts w:ascii="Times New Roman" w:eastAsia="Times New Roman" w:hAnsi="Times New Roman" w:cs="Times New Roman"/>
          <w:lang w:val="en-US"/>
        </w:rPr>
        <w:t>,</w:t>
      </w:r>
      <w:r w:rsidRPr="6A33F41A">
        <w:rPr>
          <w:rFonts w:ascii="Times New Roman" w:eastAsia="Times New Roman" w:hAnsi="Times New Roman" w:cs="Times New Roman"/>
          <w:lang w:val="en-US"/>
        </w:rPr>
        <w:t xml:space="preserve"> including organic and inorganic carbon contents.</w:t>
      </w:r>
    </w:p>
    <w:p w14:paraId="608E848B" w14:textId="743C6B4B" w:rsidR="58088CE2" w:rsidRPr="006A049D" w:rsidRDefault="00AC5969" w:rsidP="00764430">
      <w:pPr>
        <w:spacing w:line="259" w:lineRule="auto"/>
        <w:rPr>
          <w:rFonts w:ascii="Times New Roman" w:eastAsia="Times New Roman" w:hAnsi="Times New Roman" w:cs="Times New Roman"/>
          <w:lang w:val="en-US"/>
        </w:rPr>
      </w:pPr>
      <w:r>
        <w:rPr>
          <w:rFonts w:ascii="Times New Roman" w:hAnsi="Times New Roman" w:cs="Times New Roman"/>
          <w:lang w:val="en-US"/>
        </w:rPr>
        <w:br w:type="page"/>
      </w:r>
    </w:p>
    <w:p w14:paraId="176441A0" w14:textId="0BD9FF5B" w:rsidR="58088CE2" w:rsidRDefault="58088CE2" w:rsidP="58088CE2">
      <w:pPr>
        <w:spacing w:after="0" w:line="360" w:lineRule="auto"/>
        <w:jc w:val="both"/>
        <w:rPr>
          <w:rFonts w:ascii="Times New Roman" w:hAnsi="Times New Roman" w:cs="Times New Roman"/>
          <w:lang w:val="en-US"/>
        </w:rPr>
      </w:pPr>
    </w:p>
    <w:p w14:paraId="18689DF1" w14:textId="1BAFCDA7" w:rsidR="008E7564" w:rsidRDefault="00DD084A" w:rsidP="006D5A46">
      <w:pPr>
        <w:jc w:val="center"/>
        <w:rPr>
          <w:rFonts w:ascii="Times New Roman" w:eastAsia="Times New Roman" w:hAnsi="Times New Roman" w:cs="Times New Roman"/>
          <w:lang w:val="en-US"/>
        </w:rPr>
      </w:pPr>
      <w:r>
        <w:rPr>
          <w:noProof/>
        </w:rPr>
        <w:drawing>
          <wp:inline distT="0" distB="0" distL="0" distR="0" wp14:anchorId="690255D2" wp14:editId="42713B9C">
            <wp:extent cx="5224130" cy="776200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217" cy="7775509"/>
                    </a:xfrm>
                    <a:prstGeom prst="rect">
                      <a:avLst/>
                    </a:prstGeom>
                    <a:noFill/>
                    <a:ln>
                      <a:noFill/>
                    </a:ln>
                  </pic:spPr>
                </pic:pic>
              </a:graphicData>
            </a:graphic>
          </wp:inline>
        </w:drawing>
      </w:r>
    </w:p>
    <w:p w14:paraId="1C16555D" w14:textId="278549F2" w:rsidR="008E7564" w:rsidRDefault="008E7564" w:rsidP="008E7564">
      <w:pPr>
        <w:spacing w:after="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Figure S</w:t>
      </w:r>
      <w:r w:rsidR="00283D12">
        <w:rPr>
          <w:rFonts w:ascii="Times New Roman" w:eastAsia="Times New Roman" w:hAnsi="Times New Roman" w:cs="Times New Roman"/>
          <w:lang w:val="en-US"/>
        </w:rPr>
        <w:t>4</w:t>
      </w:r>
      <w:r>
        <w:rPr>
          <w:rFonts w:ascii="Times New Roman" w:eastAsia="Times New Roman" w:hAnsi="Times New Roman" w:cs="Times New Roman"/>
          <w:lang w:val="en-US"/>
        </w:rPr>
        <w:t xml:space="preserve">. </w:t>
      </w:r>
      <w:r w:rsidRPr="1D567ABC">
        <w:rPr>
          <w:rFonts w:ascii="Times New Roman" w:eastAsia="Times New Roman" w:hAnsi="Times New Roman" w:cs="Times New Roman"/>
          <w:lang w:val="en-US"/>
        </w:rPr>
        <w:t>The m/z 44 spectra showing gas switching moment at 1000 °C. The y-axis represents a normal ion current, linear scale (a)</w:t>
      </w:r>
      <w:r>
        <w:rPr>
          <w:rFonts w:ascii="Times New Roman" w:eastAsia="Times New Roman" w:hAnsi="Times New Roman" w:cs="Times New Roman"/>
          <w:lang w:val="en-US"/>
        </w:rPr>
        <w:t>,</w:t>
      </w:r>
      <w:r w:rsidRPr="1D567ABC">
        <w:rPr>
          <w:rFonts w:ascii="Times New Roman" w:eastAsia="Times New Roman" w:hAnsi="Times New Roman" w:cs="Times New Roman"/>
          <w:lang w:val="en-US"/>
        </w:rPr>
        <w:t xml:space="preserve"> and the logarithm of the ion intensity (b) to show </w:t>
      </w:r>
      <w:r>
        <w:rPr>
          <w:rFonts w:ascii="Times New Roman" w:eastAsia="Times New Roman" w:hAnsi="Times New Roman" w:cs="Times New Roman"/>
          <w:lang w:val="en-US"/>
        </w:rPr>
        <w:t>the h</w:t>
      </w:r>
      <w:r w:rsidRPr="1D567ABC">
        <w:rPr>
          <w:rFonts w:ascii="Times New Roman" w:eastAsia="Times New Roman" w:hAnsi="Times New Roman" w:cs="Times New Roman"/>
          <w:lang w:val="en-US"/>
        </w:rPr>
        <w:t xml:space="preserve">idden spectra of </w:t>
      </w:r>
      <w:r>
        <w:rPr>
          <w:rFonts w:ascii="Times New Roman" w:eastAsia="Times New Roman" w:hAnsi="Times New Roman" w:cs="Times New Roman"/>
          <w:lang w:val="en-US"/>
        </w:rPr>
        <w:t xml:space="preserve">the </w:t>
      </w:r>
      <w:r w:rsidRPr="1D567ABC">
        <w:rPr>
          <w:rFonts w:ascii="Times New Roman" w:eastAsia="Times New Roman" w:hAnsi="Times New Roman" w:cs="Times New Roman"/>
          <w:lang w:val="en-US"/>
        </w:rPr>
        <w:t>blank sample.</w:t>
      </w:r>
    </w:p>
    <w:p w14:paraId="05EFC52C" w14:textId="0F11E66F" w:rsidR="006D5A46" w:rsidRDefault="006D5A46">
      <w:pPr>
        <w:spacing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116281F8" w14:textId="77777777" w:rsidR="00103D23" w:rsidRDefault="00103D23" w:rsidP="00103D23">
      <w:pPr>
        <w:spacing w:after="0" w:line="360" w:lineRule="auto"/>
        <w:jc w:val="both"/>
        <w:rPr>
          <w:lang w:val="en-US"/>
        </w:rPr>
      </w:pPr>
    </w:p>
    <w:p w14:paraId="0B20B5ED" w14:textId="77777777" w:rsidR="00103D23" w:rsidRDefault="00103D23" w:rsidP="00103D23">
      <w:pPr>
        <w:spacing w:after="0" w:line="360" w:lineRule="auto"/>
        <w:jc w:val="both"/>
      </w:pPr>
      <w:r>
        <w:rPr>
          <w:noProof/>
          <w:lang w:val="en-US"/>
        </w:rPr>
        <w:drawing>
          <wp:inline distT="0" distB="0" distL="0" distR="0" wp14:anchorId="42BB3C1F" wp14:editId="23FE4A47">
            <wp:extent cx="5762625" cy="3705225"/>
            <wp:effectExtent l="0" t="0" r="0" b="0"/>
            <wp:docPr id="18461244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24417" name="Picture 18461244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3705225"/>
                    </a:xfrm>
                    <a:prstGeom prst="rect">
                      <a:avLst/>
                    </a:prstGeom>
                  </pic:spPr>
                </pic:pic>
              </a:graphicData>
            </a:graphic>
          </wp:inline>
        </w:drawing>
      </w:r>
    </w:p>
    <w:p w14:paraId="00F00CBC" w14:textId="2953D4E3"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283D12">
        <w:rPr>
          <w:rFonts w:ascii="Times New Roman" w:hAnsi="Times New Roman" w:cs="Times New Roman"/>
          <w:lang w:val="en-US"/>
        </w:rPr>
        <w:t>5</w:t>
      </w:r>
      <w:r w:rsidRPr="00AC5969">
        <w:rPr>
          <w:rFonts w:ascii="Times New Roman" w:hAnsi="Times New Roman" w:cs="Times New Roman"/>
          <w:lang w:val="en-US"/>
        </w:rPr>
        <w:t>. QMS spectra of all monitored ions as m/z during heating with 20°C/min up to 1000°C in N2 for sample V1.</w:t>
      </w:r>
    </w:p>
    <w:p w14:paraId="14252E4A"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716D83E1" w14:textId="77777777" w:rsidR="00103D23" w:rsidRPr="00AC5969" w:rsidRDefault="00103D23" w:rsidP="00103D23">
      <w:pPr>
        <w:spacing w:after="0" w:line="360" w:lineRule="auto"/>
        <w:jc w:val="both"/>
        <w:rPr>
          <w:rFonts w:ascii="Times New Roman" w:hAnsi="Times New Roman" w:cs="Times New Roman"/>
          <w:lang w:val="en-US"/>
        </w:rPr>
      </w:pPr>
    </w:p>
    <w:p w14:paraId="11694085" w14:textId="77777777" w:rsidR="00103D23" w:rsidRPr="003070F7" w:rsidRDefault="00103D23" w:rsidP="00103D23">
      <w:pPr>
        <w:spacing w:after="0" w:line="360" w:lineRule="auto"/>
        <w:jc w:val="both"/>
        <w:rPr>
          <w:lang w:val="en-US"/>
        </w:rPr>
      </w:pPr>
    </w:p>
    <w:p w14:paraId="0DDCEE3C" w14:textId="77777777" w:rsidR="00103D23" w:rsidRDefault="00103D23" w:rsidP="00103D23">
      <w:pPr>
        <w:spacing w:after="0" w:line="360" w:lineRule="auto"/>
        <w:jc w:val="both"/>
      </w:pPr>
      <w:r>
        <w:rPr>
          <w:noProof/>
          <w:lang w:val="en-US"/>
        </w:rPr>
        <w:drawing>
          <wp:inline distT="0" distB="0" distL="0" distR="0" wp14:anchorId="6D74578A" wp14:editId="234F297E">
            <wp:extent cx="5762625" cy="3467100"/>
            <wp:effectExtent l="0" t="0" r="0" b="0"/>
            <wp:docPr id="1350484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4589" name="Picture 1350484589"/>
                    <pic:cNvPicPr/>
                  </pic:nvPicPr>
                  <pic:blipFill>
                    <a:blip r:embed="rId15">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6FAC24F2" w14:textId="6D91B3BF"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283D12">
        <w:rPr>
          <w:rFonts w:ascii="Times New Roman" w:hAnsi="Times New Roman" w:cs="Times New Roman"/>
          <w:lang w:val="en-US"/>
        </w:rPr>
        <w:t>6</w:t>
      </w:r>
      <w:r w:rsidRPr="00AC5969">
        <w:rPr>
          <w:rFonts w:ascii="Times New Roman" w:hAnsi="Times New Roman" w:cs="Times New Roman"/>
          <w:lang w:val="en-US"/>
        </w:rPr>
        <w:t>. QMS spectra of all monitored ions as m/z during heating with 20°C/min up to 1000°C in N2 for sample V2.</w:t>
      </w:r>
    </w:p>
    <w:p w14:paraId="3A125E1C"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6DB13E4C" w14:textId="77777777" w:rsidR="00103D23" w:rsidRPr="003070F7" w:rsidRDefault="00103D23" w:rsidP="00103D23">
      <w:pPr>
        <w:spacing w:after="0" w:line="360" w:lineRule="auto"/>
        <w:jc w:val="both"/>
        <w:rPr>
          <w:lang w:val="en-US"/>
        </w:rPr>
      </w:pPr>
    </w:p>
    <w:p w14:paraId="43AFD98D" w14:textId="77777777" w:rsidR="00103D23" w:rsidRDefault="00103D23" w:rsidP="00103D23">
      <w:pPr>
        <w:spacing w:after="0" w:line="360" w:lineRule="auto"/>
        <w:jc w:val="both"/>
        <w:rPr>
          <w:lang w:val="en-US"/>
        </w:rPr>
      </w:pPr>
      <w:r>
        <w:rPr>
          <w:noProof/>
          <w:lang w:val="en-US"/>
        </w:rPr>
        <w:drawing>
          <wp:inline distT="0" distB="0" distL="0" distR="0" wp14:anchorId="2EF79107" wp14:editId="6A83939B">
            <wp:extent cx="5762625" cy="3467100"/>
            <wp:effectExtent l="0" t="0" r="0" b="0"/>
            <wp:docPr id="766520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2095" name="Picture 76652095"/>
                    <pic:cNvPicPr/>
                  </pic:nvPicPr>
                  <pic:blipFill>
                    <a:blip r:embed="rId16">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4C39DE73" w14:textId="484F8FE2"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283D12">
        <w:rPr>
          <w:rFonts w:ascii="Times New Roman" w:hAnsi="Times New Roman" w:cs="Times New Roman"/>
          <w:lang w:val="en-US"/>
        </w:rPr>
        <w:t>7</w:t>
      </w:r>
      <w:r w:rsidRPr="00AC5969">
        <w:rPr>
          <w:rFonts w:ascii="Times New Roman" w:hAnsi="Times New Roman" w:cs="Times New Roman"/>
          <w:lang w:val="en-US"/>
        </w:rPr>
        <w:t>. QMS spectra of all monitored ions as m/z during heating with 20°C/min up to 1000°C in N2 for sample V3.</w:t>
      </w:r>
    </w:p>
    <w:p w14:paraId="6317AEA7"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1E942472" w14:textId="77777777" w:rsidR="00103D23" w:rsidRPr="00AC5969" w:rsidRDefault="00103D23" w:rsidP="00103D23">
      <w:pPr>
        <w:spacing w:after="0" w:line="360" w:lineRule="auto"/>
        <w:jc w:val="both"/>
        <w:rPr>
          <w:rFonts w:ascii="Times New Roman" w:hAnsi="Times New Roman" w:cs="Times New Roman"/>
          <w:lang w:val="en-US"/>
        </w:rPr>
      </w:pPr>
    </w:p>
    <w:p w14:paraId="3446F2D8" w14:textId="77777777" w:rsidR="00103D23" w:rsidRDefault="00103D23" w:rsidP="00103D23">
      <w:pPr>
        <w:spacing w:after="0" w:line="360" w:lineRule="auto"/>
        <w:jc w:val="both"/>
        <w:rPr>
          <w:lang w:val="en-US"/>
        </w:rPr>
      </w:pPr>
      <w:r>
        <w:rPr>
          <w:noProof/>
          <w:lang w:val="en-US"/>
        </w:rPr>
        <w:drawing>
          <wp:inline distT="0" distB="0" distL="0" distR="0" wp14:anchorId="54C287E2" wp14:editId="45E3DC7E">
            <wp:extent cx="5762625" cy="3467100"/>
            <wp:effectExtent l="0" t="0" r="0" b="0"/>
            <wp:docPr id="140014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417" name="Picture 14001417"/>
                    <pic:cNvPicPr/>
                  </pic:nvPicPr>
                  <pic:blipFill>
                    <a:blip r:embed="rId17">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20DF229C" w14:textId="743C9616"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0110F9">
        <w:rPr>
          <w:rFonts w:ascii="Times New Roman" w:hAnsi="Times New Roman" w:cs="Times New Roman"/>
          <w:lang w:val="en-US"/>
        </w:rPr>
        <w:t>8</w:t>
      </w:r>
      <w:r w:rsidRPr="00AC5969">
        <w:rPr>
          <w:rFonts w:ascii="Times New Roman" w:hAnsi="Times New Roman" w:cs="Times New Roman"/>
          <w:lang w:val="en-US"/>
        </w:rPr>
        <w:t>. QMS spectra of all monitored ions as m/z during heating with 20°C/min up to 1000°C in N2 for sample V4.</w:t>
      </w:r>
    </w:p>
    <w:p w14:paraId="2B3F81DB"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3E657777" w14:textId="77777777" w:rsidR="00103D23" w:rsidRPr="00AC5969" w:rsidRDefault="00103D23" w:rsidP="00103D23">
      <w:pPr>
        <w:spacing w:after="0" w:line="360" w:lineRule="auto"/>
        <w:jc w:val="both"/>
        <w:rPr>
          <w:rFonts w:ascii="Times New Roman" w:hAnsi="Times New Roman" w:cs="Times New Roman"/>
          <w:lang w:val="en-US"/>
        </w:rPr>
      </w:pPr>
    </w:p>
    <w:p w14:paraId="55A4DFF4" w14:textId="77777777" w:rsidR="00103D23" w:rsidRDefault="00103D23" w:rsidP="00103D23">
      <w:pPr>
        <w:spacing w:after="0" w:line="360" w:lineRule="auto"/>
        <w:jc w:val="both"/>
        <w:rPr>
          <w:lang w:val="en-US"/>
        </w:rPr>
      </w:pPr>
      <w:r>
        <w:rPr>
          <w:noProof/>
          <w:lang w:val="en-US"/>
        </w:rPr>
        <w:drawing>
          <wp:inline distT="0" distB="0" distL="0" distR="0" wp14:anchorId="518E9D1F" wp14:editId="672E95D0">
            <wp:extent cx="5762625" cy="3467100"/>
            <wp:effectExtent l="0" t="0" r="0" b="0"/>
            <wp:docPr id="1809390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90251" name="Picture 1809390251"/>
                    <pic:cNvPicPr/>
                  </pic:nvPicPr>
                  <pic:blipFill>
                    <a:blip r:embed="rId18">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313077AC" w14:textId="4255C065"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0110F9">
        <w:rPr>
          <w:rFonts w:ascii="Times New Roman" w:hAnsi="Times New Roman" w:cs="Times New Roman"/>
          <w:lang w:val="en-US"/>
        </w:rPr>
        <w:t>9</w:t>
      </w:r>
      <w:r w:rsidRPr="00AC5969">
        <w:rPr>
          <w:rFonts w:ascii="Times New Roman" w:hAnsi="Times New Roman" w:cs="Times New Roman"/>
          <w:lang w:val="en-US"/>
        </w:rPr>
        <w:t>. QMS spectra of all monitored ions as m/z during heating with 20°C/min up to 1000°C in N2 for sample V5.</w:t>
      </w:r>
    </w:p>
    <w:p w14:paraId="2B6BC7C5"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60DB9294" w14:textId="77777777" w:rsidR="00103D23" w:rsidRPr="00AC5969" w:rsidRDefault="00103D23" w:rsidP="00103D23">
      <w:pPr>
        <w:spacing w:after="0" w:line="360" w:lineRule="auto"/>
        <w:jc w:val="both"/>
        <w:rPr>
          <w:rFonts w:ascii="Times New Roman" w:hAnsi="Times New Roman" w:cs="Times New Roman"/>
          <w:lang w:val="en-US"/>
        </w:rPr>
      </w:pPr>
    </w:p>
    <w:p w14:paraId="62931294" w14:textId="77777777" w:rsidR="00103D23" w:rsidRDefault="00103D23" w:rsidP="00103D23">
      <w:pPr>
        <w:spacing w:after="0" w:line="360" w:lineRule="auto"/>
        <w:jc w:val="both"/>
        <w:rPr>
          <w:lang w:val="en-US"/>
        </w:rPr>
      </w:pPr>
      <w:r>
        <w:rPr>
          <w:noProof/>
          <w:lang w:val="en-US"/>
        </w:rPr>
        <w:drawing>
          <wp:inline distT="0" distB="0" distL="0" distR="0" wp14:anchorId="01362774" wp14:editId="15944D48">
            <wp:extent cx="5762625" cy="3467100"/>
            <wp:effectExtent l="0" t="0" r="0" b="0"/>
            <wp:docPr id="7118089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08961" name="Picture 711808961"/>
                    <pic:cNvPicPr/>
                  </pic:nvPicPr>
                  <pic:blipFill>
                    <a:blip r:embed="rId19">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3F3C974D" w14:textId="41B79678" w:rsidR="00103D23"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0110F9">
        <w:rPr>
          <w:rFonts w:ascii="Times New Roman" w:hAnsi="Times New Roman" w:cs="Times New Roman"/>
          <w:lang w:val="en-US"/>
        </w:rPr>
        <w:t>10</w:t>
      </w:r>
      <w:r w:rsidRPr="00AC5969">
        <w:rPr>
          <w:rFonts w:ascii="Times New Roman" w:hAnsi="Times New Roman" w:cs="Times New Roman"/>
          <w:lang w:val="en-US"/>
        </w:rPr>
        <w:t>. QMS spectra of all monitored ions as m/z during heating with 20°C/min up to 1000°C in N2 for sample V6.</w:t>
      </w:r>
    </w:p>
    <w:p w14:paraId="12852F28"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1A6EBE44" w14:textId="77777777" w:rsidR="00103D23" w:rsidRPr="00AC5969" w:rsidRDefault="00103D23" w:rsidP="00103D23">
      <w:pPr>
        <w:spacing w:after="0" w:line="360" w:lineRule="auto"/>
        <w:jc w:val="both"/>
        <w:rPr>
          <w:rFonts w:ascii="Times New Roman" w:hAnsi="Times New Roman" w:cs="Times New Roman"/>
          <w:lang w:val="en-US"/>
        </w:rPr>
      </w:pPr>
    </w:p>
    <w:p w14:paraId="2585FB0A" w14:textId="77777777" w:rsidR="00103D23" w:rsidRPr="003070F7" w:rsidRDefault="00103D23" w:rsidP="00103D23">
      <w:pPr>
        <w:spacing w:after="0" w:line="360" w:lineRule="auto"/>
        <w:jc w:val="both"/>
        <w:rPr>
          <w:lang w:val="en-US"/>
        </w:rPr>
      </w:pPr>
      <w:r>
        <w:rPr>
          <w:noProof/>
          <w:lang w:val="en-US"/>
        </w:rPr>
        <w:drawing>
          <wp:inline distT="0" distB="0" distL="0" distR="0" wp14:anchorId="75658936" wp14:editId="534DE1F4">
            <wp:extent cx="5762625" cy="3467100"/>
            <wp:effectExtent l="0" t="0" r="0" b="0"/>
            <wp:docPr id="3758231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23161" name="Picture 375823161"/>
                    <pic:cNvPicPr/>
                  </pic:nvPicPr>
                  <pic:blipFill>
                    <a:blip r:embed="rId20">
                      <a:extLst>
                        <a:ext uri="{28A0092B-C50C-407E-A947-70E740481C1C}">
                          <a14:useLocalDpi xmlns:a14="http://schemas.microsoft.com/office/drawing/2010/main"/>
                        </a:ext>
                      </a:extLst>
                    </a:blip>
                    <a:stretch>
                      <a:fillRect/>
                    </a:stretch>
                  </pic:blipFill>
                  <pic:spPr>
                    <a:xfrm>
                      <a:off x="0" y="0"/>
                      <a:ext cx="5762625" cy="3467100"/>
                    </a:xfrm>
                    <a:prstGeom prst="rect">
                      <a:avLst/>
                    </a:prstGeom>
                  </pic:spPr>
                </pic:pic>
              </a:graphicData>
            </a:graphic>
          </wp:inline>
        </w:drawing>
      </w:r>
    </w:p>
    <w:p w14:paraId="1FFC7B49" w14:textId="152802A1" w:rsidR="00103D23" w:rsidRPr="00AC5969" w:rsidRDefault="00103D23" w:rsidP="00103D23">
      <w:pPr>
        <w:spacing w:after="0" w:line="360" w:lineRule="auto"/>
        <w:jc w:val="both"/>
        <w:rPr>
          <w:rFonts w:ascii="Times New Roman" w:hAnsi="Times New Roman" w:cs="Times New Roman"/>
          <w:lang w:val="en-US"/>
        </w:rPr>
      </w:pPr>
      <w:r w:rsidRPr="00AC5969">
        <w:rPr>
          <w:rFonts w:ascii="Times New Roman" w:hAnsi="Times New Roman" w:cs="Times New Roman"/>
          <w:lang w:val="en-US"/>
        </w:rPr>
        <w:t>Figure S</w:t>
      </w:r>
      <w:r w:rsidR="00402857">
        <w:rPr>
          <w:rFonts w:ascii="Times New Roman" w:hAnsi="Times New Roman" w:cs="Times New Roman"/>
          <w:lang w:val="en-US"/>
        </w:rPr>
        <w:t>1</w:t>
      </w:r>
      <w:r w:rsidR="000110F9">
        <w:rPr>
          <w:rFonts w:ascii="Times New Roman" w:hAnsi="Times New Roman" w:cs="Times New Roman"/>
          <w:lang w:val="en-US"/>
        </w:rPr>
        <w:t>1</w:t>
      </w:r>
      <w:r w:rsidRPr="00AC5969">
        <w:rPr>
          <w:rFonts w:ascii="Times New Roman" w:hAnsi="Times New Roman" w:cs="Times New Roman"/>
          <w:lang w:val="en-US"/>
        </w:rPr>
        <w:t>. QMS spectra of all monitored ions as m/z during heating with 20°C/min up to 1000°C in N2 for sample V7.</w:t>
      </w:r>
    </w:p>
    <w:p w14:paraId="34127264" w14:textId="77777777" w:rsidR="00103D23" w:rsidRDefault="00103D23" w:rsidP="00103D23">
      <w:pPr>
        <w:spacing w:line="259" w:lineRule="auto"/>
        <w:rPr>
          <w:rFonts w:ascii="Times New Roman" w:hAnsi="Times New Roman" w:cs="Times New Roman"/>
          <w:lang w:val="en-US"/>
        </w:rPr>
      </w:pPr>
      <w:r>
        <w:rPr>
          <w:rFonts w:ascii="Times New Roman" w:hAnsi="Times New Roman" w:cs="Times New Roman"/>
          <w:lang w:val="en-US"/>
        </w:rPr>
        <w:br w:type="page"/>
      </w:r>
    </w:p>
    <w:p w14:paraId="7F247F39" w14:textId="77777777" w:rsidR="0071709D" w:rsidRDefault="0071709D" w:rsidP="00270CD6">
      <w:pPr>
        <w:rPr>
          <w:rFonts w:ascii="Times New Roman" w:eastAsia="Times New Roman" w:hAnsi="Times New Roman" w:cs="Times New Roman"/>
          <w:lang w:val="en-US"/>
        </w:rPr>
      </w:pPr>
    </w:p>
    <w:tbl>
      <w:tblPr>
        <w:tblW w:w="103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56"/>
        <w:gridCol w:w="1883"/>
        <w:gridCol w:w="2034"/>
        <w:gridCol w:w="2022"/>
        <w:gridCol w:w="2795"/>
      </w:tblGrid>
      <w:tr w:rsidR="00003F7E" w:rsidRPr="007D4BEE" w14:paraId="5DF9EE2E" w14:textId="77777777" w:rsidTr="00DB3580">
        <w:trPr>
          <w:trHeight w:val="942"/>
          <w:jc w:val="center"/>
        </w:trPr>
        <w:tc>
          <w:tcPr>
            <w:tcW w:w="1656" w:type="dxa"/>
            <w:tcMar>
              <w:left w:w="108" w:type="dxa"/>
              <w:right w:w="108" w:type="dxa"/>
            </w:tcMar>
            <w:vAlign w:val="center"/>
          </w:tcPr>
          <w:p w14:paraId="25DB3F0C"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proofErr w:type="spellStart"/>
            <w:r w:rsidRPr="005B5F79">
              <w:rPr>
                <w:rFonts w:ascii="Times New Roman" w:eastAsia="Times New Roman" w:hAnsi="Times New Roman" w:cs="Times New Roman"/>
                <w:color w:val="000000" w:themeColor="text1"/>
              </w:rPr>
              <w:t>Sample</w:t>
            </w:r>
            <w:proofErr w:type="spellEnd"/>
          </w:p>
        </w:tc>
        <w:tc>
          <w:tcPr>
            <w:tcW w:w="1883" w:type="dxa"/>
            <w:tcMar>
              <w:left w:w="108" w:type="dxa"/>
              <w:right w:w="108" w:type="dxa"/>
            </w:tcMar>
            <w:vAlign w:val="center"/>
          </w:tcPr>
          <w:p w14:paraId="670E81C7"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vertAlign w:val="subscript"/>
              </w:rPr>
            </w:pPr>
            <w:proofErr w:type="spellStart"/>
            <w:r w:rsidRPr="005B5F79">
              <w:rPr>
                <w:rFonts w:ascii="Times New Roman" w:eastAsia="Times New Roman" w:hAnsi="Times New Roman" w:cs="Times New Roman"/>
                <w:color w:val="000000" w:themeColor="text1"/>
              </w:rPr>
              <w:t>Δm</w:t>
            </w:r>
            <w:r w:rsidRPr="005B5F79">
              <w:rPr>
                <w:rFonts w:ascii="Times New Roman" w:eastAsia="Times New Roman" w:hAnsi="Times New Roman" w:cs="Times New Roman"/>
                <w:color w:val="000000" w:themeColor="text1"/>
                <w:vertAlign w:val="subscript"/>
              </w:rPr>
              <w:t>t</w:t>
            </w:r>
            <w:proofErr w:type="spellEnd"/>
          </w:p>
          <w:p w14:paraId="3295A801" w14:textId="77777777" w:rsidR="00003F7E" w:rsidRPr="003F611F" w:rsidRDefault="00003F7E" w:rsidP="00DB3580">
            <w:pPr>
              <w:spacing w:after="0" w:line="240" w:lineRule="auto"/>
              <w:jc w:val="center"/>
              <w:rPr>
                <w:rFonts w:ascii="Times New Roman" w:eastAsia="Calibri" w:hAnsi="Times New Roman" w:cs="Times New Roman"/>
                <w:color w:val="000000" w:themeColor="text1"/>
                <w:sz w:val="22"/>
                <w:szCs w:val="22"/>
              </w:rPr>
            </w:pPr>
            <w:r w:rsidRPr="005B5F79">
              <w:rPr>
                <w:rFonts w:ascii="Times New Roman" w:eastAsia="Times New Roman" w:hAnsi="Times New Roman" w:cs="Times New Roman"/>
                <w:color w:val="000000" w:themeColor="text1"/>
              </w:rPr>
              <w:t>(</w:t>
            </w:r>
            <w:proofErr w:type="spellStart"/>
            <w:r w:rsidRPr="005B5F79">
              <w:rPr>
                <w:rFonts w:ascii="Times New Roman" w:eastAsia="Times New Roman" w:hAnsi="Times New Roman" w:cs="Times New Roman"/>
                <w:color w:val="000000" w:themeColor="text1"/>
              </w:rPr>
              <w:t>wt</w:t>
            </w:r>
            <w:proofErr w:type="spellEnd"/>
            <w:r w:rsidRPr="005B5F79">
              <w:rPr>
                <w:rFonts w:ascii="Times New Roman" w:eastAsia="Times New Roman" w:hAnsi="Times New Roman" w:cs="Times New Roman"/>
                <w:color w:val="000000" w:themeColor="text1"/>
              </w:rPr>
              <w:t>%)</w:t>
            </w:r>
          </w:p>
        </w:tc>
        <w:tc>
          <w:tcPr>
            <w:tcW w:w="2034" w:type="dxa"/>
            <w:tcMar>
              <w:left w:w="108" w:type="dxa"/>
              <w:right w:w="108" w:type="dxa"/>
            </w:tcMar>
            <w:vAlign w:val="center"/>
          </w:tcPr>
          <w:p w14:paraId="325AF9BE"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lang w:val="en-US"/>
              </w:rPr>
            </w:pPr>
            <w:r w:rsidRPr="003F611F">
              <w:rPr>
                <w:rFonts w:ascii="Times New Roman" w:eastAsia="Times New Roman" w:hAnsi="Times New Roman" w:cs="Times New Roman"/>
                <w:color w:val="000000" w:themeColor="text1"/>
                <w:lang w:val="en-US"/>
              </w:rPr>
              <w:t>Moisture content,</w:t>
            </w:r>
          </w:p>
          <w:p w14:paraId="672BBD85"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vertAlign w:val="subscript"/>
                <w:lang w:val="en-US"/>
              </w:rPr>
            </w:pPr>
            <w:r w:rsidRPr="005B5F79">
              <w:rPr>
                <w:rFonts w:ascii="Times New Roman" w:eastAsia="Times New Roman" w:hAnsi="Times New Roman" w:cs="Times New Roman"/>
                <w:color w:val="000000" w:themeColor="text1"/>
              </w:rPr>
              <w:t>Δ</w:t>
            </w:r>
            <w:r w:rsidRPr="003F611F">
              <w:rPr>
                <w:rFonts w:ascii="Times New Roman" w:eastAsia="Times New Roman" w:hAnsi="Times New Roman" w:cs="Times New Roman"/>
                <w:color w:val="000000" w:themeColor="text1"/>
                <w:lang w:val="en-US"/>
              </w:rPr>
              <w:t>m</w:t>
            </w:r>
            <w:r w:rsidRPr="003F611F">
              <w:rPr>
                <w:rFonts w:ascii="Times New Roman" w:eastAsia="Times New Roman" w:hAnsi="Times New Roman" w:cs="Times New Roman"/>
                <w:color w:val="000000" w:themeColor="text1"/>
                <w:vertAlign w:val="subscript"/>
                <w:lang w:val="en-US"/>
              </w:rPr>
              <w:t>30-180°C</w:t>
            </w:r>
          </w:p>
          <w:p w14:paraId="14128CCF"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lang w:val="en-US"/>
              </w:rPr>
            </w:pPr>
            <w:r w:rsidRPr="003F611F">
              <w:rPr>
                <w:rFonts w:ascii="Times New Roman" w:eastAsia="Times New Roman" w:hAnsi="Times New Roman" w:cs="Times New Roman"/>
                <w:color w:val="000000" w:themeColor="text1"/>
                <w:lang w:val="en-US"/>
              </w:rPr>
              <w:t>(</w:t>
            </w:r>
            <w:proofErr w:type="spellStart"/>
            <w:r w:rsidRPr="003F611F">
              <w:rPr>
                <w:rFonts w:ascii="Times New Roman" w:eastAsia="Times New Roman" w:hAnsi="Times New Roman" w:cs="Times New Roman"/>
                <w:color w:val="000000" w:themeColor="text1"/>
                <w:lang w:val="en-US"/>
              </w:rPr>
              <w:t>wt</w:t>
            </w:r>
            <w:proofErr w:type="spellEnd"/>
            <w:r w:rsidRPr="003F611F">
              <w:rPr>
                <w:rFonts w:ascii="Times New Roman" w:eastAsia="Times New Roman" w:hAnsi="Times New Roman" w:cs="Times New Roman"/>
                <w:color w:val="000000" w:themeColor="text1"/>
                <w:lang w:val="en-US"/>
              </w:rPr>
              <w:t>%)</w:t>
            </w:r>
          </w:p>
        </w:tc>
        <w:tc>
          <w:tcPr>
            <w:tcW w:w="2022" w:type="dxa"/>
            <w:tcMar>
              <w:left w:w="108" w:type="dxa"/>
              <w:right w:w="108" w:type="dxa"/>
            </w:tcMar>
            <w:vAlign w:val="center"/>
          </w:tcPr>
          <w:p w14:paraId="26B08D7C"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vertAlign w:val="subscript"/>
              </w:rPr>
            </w:pPr>
            <w:r w:rsidRPr="005B5F79">
              <w:rPr>
                <w:rFonts w:ascii="Times New Roman" w:eastAsia="Times New Roman" w:hAnsi="Times New Roman" w:cs="Times New Roman"/>
                <w:color w:val="000000" w:themeColor="text1"/>
              </w:rPr>
              <w:t>Δm</w:t>
            </w:r>
            <w:r w:rsidRPr="005B5F79">
              <w:rPr>
                <w:rFonts w:ascii="Times New Roman" w:eastAsia="Times New Roman" w:hAnsi="Times New Roman" w:cs="Times New Roman"/>
                <w:color w:val="000000" w:themeColor="text1"/>
                <w:vertAlign w:val="subscript"/>
              </w:rPr>
              <w:t>220-540°C</w:t>
            </w:r>
          </w:p>
          <w:p w14:paraId="5E308EEF"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w:t>
            </w:r>
            <w:proofErr w:type="spellStart"/>
            <w:r w:rsidRPr="005B5F79">
              <w:rPr>
                <w:rFonts w:ascii="Times New Roman" w:eastAsia="Times New Roman" w:hAnsi="Times New Roman" w:cs="Times New Roman"/>
                <w:color w:val="000000" w:themeColor="text1"/>
              </w:rPr>
              <w:t>wt</w:t>
            </w:r>
            <w:proofErr w:type="spellEnd"/>
            <w:r w:rsidRPr="005B5F79">
              <w:rPr>
                <w:rFonts w:ascii="Times New Roman" w:eastAsia="Times New Roman" w:hAnsi="Times New Roman" w:cs="Times New Roman"/>
                <w:color w:val="000000" w:themeColor="text1"/>
              </w:rPr>
              <w:t>%)</w:t>
            </w:r>
          </w:p>
          <w:p w14:paraId="07E84C35" w14:textId="77777777" w:rsidR="00003F7E" w:rsidRPr="003F611F" w:rsidRDefault="00003F7E" w:rsidP="00DB3580">
            <w:pPr>
              <w:spacing w:after="0" w:line="240" w:lineRule="auto"/>
              <w:jc w:val="center"/>
              <w:rPr>
                <w:rFonts w:ascii="Times New Roman" w:eastAsia="Calibri" w:hAnsi="Times New Roman" w:cs="Times New Roman"/>
                <w:color w:val="000000" w:themeColor="text1"/>
                <w:sz w:val="22"/>
                <w:szCs w:val="22"/>
              </w:rPr>
            </w:pPr>
          </w:p>
        </w:tc>
        <w:tc>
          <w:tcPr>
            <w:tcW w:w="2795" w:type="dxa"/>
            <w:tcMar>
              <w:left w:w="108" w:type="dxa"/>
              <w:right w:w="108" w:type="dxa"/>
            </w:tcMar>
            <w:vAlign w:val="center"/>
          </w:tcPr>
          <w:p w14:paraId="75C03783"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lang w:val="en-US"/>
              </w:rPr>
            </w:pPr>
            <w:r w:rsidRPr="003F611F">
              <w:rPr>
                <w:rFonts w:ascii="Times New Roman" w:eastAsia="Times New Roman" w:hAnsi="Times New Roman" w:cs="Times New Roman"/>
                <w:color w:val="000000" w:themeColor="text1"/>
                <w:lang w:val="en-US"/>
              </w:rPr>
              <w:t>Oxidative phases,</w:t>
            </w:r>
          </w:p>
          <w:p w14:paraId="6A1E8783"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vertAlign w:val="subscript"/>
                <w:lang w:val="en-US"/>
              </w:rPr>
            </w:pPr>
            <w:r w:rsidRPr="005B5F79">
              <w:rPr>
                <w:rFonts w:ascii="Times New Roman" w:eastAsia="Times New Roman" w:hAnsi="Times New Roman" w:cs="Times New Roman"/>
                <w:color w:val="000000" w:themeColor="text1"/>
              </w:rPr>
              <w:t>Δ</w:t>
            </w:r>
            <w:r w:rsidRPr="003F611F">
              <w:rPr>
                <w:rFonts w:ascii="Times New Roman" w:eastAsia="Times New Roman" w:hAnsi="Times New Roman" w:cs="Times New Roman"/>
                <w:color w:val="000000" w:themeColor="text1"/>
                <w:lang w:val="en-US"/>
              </w:rPr>
              <w:t>m</w:t>
            </w:r>
            <w:r w:rsidRPr="003F611F">
              <w:rPr>
                <w:rFonts w:ascii="Times New Roman" w:eastAsia="Times New Roman" w:hAnsi="Times New Roman" w:cs="Times New Roman"/>
                <w:color w:val="000000" w:themeColor="text1"/>
                <w:vertAlign w:val="subscript"/>
                <w:lang w:val="en-US"/>
              </w:rPr>
              <w:t>AIR1000°C</w:t>
            </w:r>
          </w:p>
          <w:p w14:paraId="30418E39" w14:textId="77777777" w:rsidR="00003F7E" w:rsidRPr="003F611F" w:rsidRDefault="00003F7E" w:rsidP="00DB3580">
            <w:pPr>
              <w:spacing w:after="0" w:line="240" w:lineRule="auto"/>
              <w:jc w:val="center"/>
              <w:rPr>
                <w:rFonts w:ascii="Times New Roman" w:eastAsia="Times New Roman" w:hAnsi="Times New Roman" w:cs="Times New Roman"/>
                <w:color w:val="000000" w:themeColor="text1"/>
                <w:lang w:val="en-US"/>
              </w:rPr>
            </w:pPr>
            <w:r w:rsidRPr="003F611F">
              <w:rPr>
                <w:rFonts w:ascii="Times New Roman" w:eastAsia="Times New Roman" w:hAnsi="Times New Roman" w:cs="Times New Roman"/>
                <w:color w:val="000000" w:themeColor="text1"/>
                <w:lang w:val="en-US"/>
              </w:rPr>
              <w:t>(</w:t>
            </w:r>
            <w:proofErr w:type="spellStart"/>
            <w:r w:rsidRPr="003F611F">
              <w:rPr>
                <w:rFonts w:ascii="Times New Roman" w:eastAsia="Times New Roman" w:hAnsi="Times New Roman" w:cs="Times New Roman"/>
                <w:color w:val="000000" w:themeColor="text1"/>
                <w:lang w:val="en-US"/>
              </w:rPr>
              <w:t>wt</w:t>
            </w:r>
            <w:proofErr w:type="spellEnd"/>
            <w:r w:rsidRPr="003F611F">
              <w:rPr>
                <w:rFonts w:ascii="Times New Roman" w:eastAsia="Times New Roman" w:hAnsi="Times New Roman" w:cs="Times New Roman"/>
                <w:color w:val="000000" w:themeColor="text1"/>
                <w:lang w:val="en-US"/>
              </w:rPr>
              <w:t>%)</w:t>
            </w:r>
          </w:p>
        </w:tc>
      </w:tr>
      <w:tr w:rsidR="00003F7E" w:rsidRPr="003F611F" w14:paraId="5B2A666E" w14:textId="77777777" w:rsidTr="00DB3580">
        <w:trPr>
          <w:trHeight w:val="330"/>
          <w:jc w:val="center"/>
        </w:trPr>
        <w:tc>
          <w:tcPr>
            <w:tcW w:w="1656" w:type="dxa"/>
            <w:tcMar>
              <w:left w:w="108" w:type="dxa"/>
              <w:right w:w="108" w:type="dxa"/>
            </w:tcMar>
            <w:vAlign w:val="center"/>
          </w:tcPr>
          <w:p w14:paraId="583353DE"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V1</w:t>
            </w:r>
          </w:p>
        </w:tc>
        <w:tc>
          <w:tcPr>
            <w:tcW w:w="1883" w:type="dxa"/>
            <w:tcMar>
              <w:left w:w="108" w:type="dxa"/>
              <w:right w:w="108" w:type="dxa"/>
            </w:tcMar>
            <w:vAlign w:val="center"/>
          </w:tcPr>
          <w:p w14:paraId="442560D6"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26.786±0.307</w:t>
            </w:r>
          </w:p>
        </w:tc>
        <w:tc>
          <w:tcPr>
            <w:tcW w:w="2034" w:type="dxa"/>
            <w:tcMar>
              <w:left w:w="108" w:type="dxa"/>
              <w:right w:w="108" w:type="dxa"/>
            </w:tcMar>
            <w:vAlign w:val="center"/>
          </w:tcPr>
          <w:p w14:paraId="6900CEE0"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1.265±0.033</w:t>
            </w:r>
          </w:p>
        </w:tc>
        <w:tc>
          <w:tcPr>
            <w:tcW w:w="2022" w:type="dxa"/>
            <w:tcMar>
              <w:left w:w="108" w:type="dxa"/>
              <w:right w:w="108" w:type="dxa"/>
            </w:tcMar>
            <w:vAlign w:val="center"/>
          </w:tcPr>
          <w:p w14:paraId="5F0D5F1C"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6.692±0.046</w:t>
            </w:r>
          </w:p>
        </w:tc>
        <w:tc>
          <w:tcPr>
            <w:tcW w:w="2795" w:type="dxa"/>
            <w:tcMar>
              <w:left w:w="108" w:type="dxa"/>
              <w:right w:w="108" w:type="dxa"/>
            </w:tcMar>
            <w:vAlign w:val="center"/>
          </w:tcPr>
          <w:p w14:paraId="1F06990E"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0.225±0.201</w:t>
            </w:r>
          </w:p>
        </w:tc>
      </w:tr>
      <w:tr w:rsidR="00003F7E" w:rsidRPr="003F611F" w14:paraId="32505959" w14:textId="77777777" w:rsidTr="00DB3580">
        <w:trPr>
          <w:trHeight w:val="330"/>
          <w:jc w:val="center"/>
        </w:trPr>
        <w:tc>
          <w:tcPr>
            <w:tcW w:w="1656" w:type="dxa"/>
            <w:tcMar>
              <w:left w:w="108" w:type="dxa"/>
              <w:right w:w="108" w:type="dxa"/>
            </w:tcMar>
            <w:vAlign w:val="center"/>
          </w:tcPr>
          <w:p w14:paraId="04A87A95"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V2</w:t>
            </w:r>
          </w:p>
        </w:tc>
        <w:tc>
          <w:tcPr>
            <w:tcW w:w="1883" w:type="dxa"/>
            <w:tcMar>
              <w:left w:w="108" w:type="dxa"/>
              <w:right w:w="108" w:type="dxa"/>
            </w:tcMar>
            <w:vAlign w:val="center"/>
          </w:tcPr>
          <w:p w14:paraId="4E7359D4"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31.121±0.059</w:t>
            </w:r>
          </w:p>
        </w:tc>
        <w:tc>
          <w:tcPr>
            <w:tcW w:w="2034" w:type="dxa"/>
            <w:tcMar>
              <w:left w:w="108" w:type="dxa"/>
              <w:right w:w="108" w:type="dxa"/>
            </w:tcMar>
            <w:vAlign w:val="center"/>
          </w:tcPr>
          <w:p w14:paraId="3A4A0098"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1.231±0.030</w:t>
            </w:r>
          </w:p>
        </w:tc>
        <w:tc>
          <w:tcPr>
            <w:tcW w:w="2022" w:type="dxa"/>
            <w:tcMar>
              <w:left w:w="108" w:type="dxa"/>
              <w:right w:w="108" w:type="dxa"/>
            </w:tcMar>
            <w:vAlign w:val="center"/>
          </w:tcPr>
          <w:p w14:paraId="4405943F"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6.705±0.060</w:t>
            </w:r>
          </w:p>
        </w:tc>
        <w:tc>
          <w:tcPr>
            <w:tcW w:w="2795" w:type="dxa"/>
            <w:tcMar>
              <w:left w:w="108" w:type="dxa"/>
              <w:right w:w="108" w:type="dxa"/>
            </w:tcMar>
            <w:vAlign w:val="center"/>
          </w:tcPr>
          <w:p w14:paraId="2515043D"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-0.149±0.042</w:t>
            </w:r>
          </w:p>
        </w:tc>
      </w:tr>
      <w:tr w:rsidR="00003F7E" w:rsidRPr="003F611F" w14:paraId="7EA3376D" w14:textId="77777777" w:rsidTr="00DB3580">
        <w:trPr>
          <w:trHeight w:val="330"/>
          <w:jc w:val="center"/>
        </w:trPr>
        <w:tc>
          <w:tcPr>
            <w:tcW w:w="1656" w:type="dxa"/>
            <w:tcMar>
              <w:left w:w="108" w:type="dxa"/>
              <w:right w:w="108" w:type="dxa"/>
            </w:tcMar>
            <w:vAlign w:val="center"/>
          </w:tcPr>
          <w:p w14:paraId="4F808638"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V3</w:t>
            </w:r>
          </w:p>
        </w:tc>
        <w:tc>
          <w:tcPr>
            <w:tcW w:w="1883" w:type="dxa"/>
            <w:tcMar>
              <w:left w:w="108" w:type="dxa"/>
              <w:right w:w="108" w:type="dxa"/>
            </w:tcMar>
            <w:vAlign w:val="center"/>
          </w:tcPr>
          <w:p w14:paraId="10A9F8D9"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24.636±0.302</w:t>
            </w:r>
          </w:p>
        </w:tc>
        <w:tc>
          <w:tcPr>
            <w:tcW w:w="2034" w:type="dxa"/>
            <w:tcMar>
              <w:left w:w="108" w:type="dxa"/>
              <w:right w:w="108" w:type="dxa"/>
            </w:tcMar>
            <w:vAlign w:val="center"/>
          </w:tcPr>
          <w:p w14:paraId="63BC62E3"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1.258±0.006</w:t>
            </w:r>
          </w:p>
        </w:tc>
        <w:tc>
          <w:tcPr>
            <w:tcW w:w="2022" w:type="dxa"/>
            <w:tcMar>
              <w:left w:w="108" w:type="dxa"/>
              <w:right w:w="108" w:type="dxa"/>
            </w:tcMar>
            <w:vAlign w:val="center"/>
          </w:tcPr>
          <w:p w14:paraId="4D2A984C"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4.894±0.182</w:t>
            </w:r>
          </w:p>
        </w:tc>
        <w:tc>
          <w:tcPr>
            <w:tcW w:w="2795" w:type="dxa"/>
            <w:tcMar>
              <w:left w:w="108" w:type="dxa"/>
              <w:right w:w="108" w:type="dxa"/>
            </w:tcMar>
            <w:vAlign w:val="center"/>
          </w:tcPr>
          <w:p w14:paraId="762182C8"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-0.391±0.075</w:t>
            </w:r>
          </w:p>
        </w:tc>
      </w:tr>
      <w:tr w:rsidR="00003F7E" w:rsidRPr="003F611F" w14:paraId="39F46086" w14:textId="77777777" w:rsidTr="00DB3580">
        <w:trPr>
          <w:trHeight w:val="330"/>
          <w:jc w:val="center"/>
        </w:trPr>
        <w:tc>
          <w:tcPr>
            <w:tcW w:w="1656" w:type="dxa"/>
            <w:tcMar>
              <w:left w:w="108" w:type="dxa"/>
              <w:right w:w="108" w:type="dxa"/>
            </w:tcMar>
            <w:vAlign w:val="center"/>
          </w:tcPr>
          <w:p w14:paraId="56924BB4"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V4</w:t>
            </w:r>
          </w:p>
        </w:tc>
        <w:tc>
          <w:tcPr>
            <w:tcW w:w="1883" w:type="dxa"/>
            <w:tcMar>
              <w:left w:w="108" w:type="dxa"/>
              <w:right w:w="108" w:type="dxa"/>
            </w:tcMar>
            <w:vAlign w:val="center"/>
          </w:tcPr>
          <w:p w14:paraId="456F2303"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18.532±0.065</w:t>
            </w:r>
          </w:p>
        </w:tc>
        <w:tc>
          <w:tcPr>
            <w:tcW w:w="2034" w:type="dxa"/>
            <w:tcMar>
              <w:left w:w="108" w:type="dxa"/>
              <w:right w:w="108" w:type="dxa"/>
            </w:tcMar>
            <w:vAlign w:val="center"/>
          </w:tcPr>
          <w:p w14:paraId="539F1623"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0.950±0.064</w:t>
            </w:r>
          </w:p>
        </w:tc>
        <w:tc>
          <w:tcPr>
            <w:tcW w:w="2022" w:type="dxa"/>
            <w:tcMar>
              <w:left w:w="108" w:type="dxa"/>
              <w:right w:w="108" w:type="dxa"/>
            </w:tcMar>
            <w:vAlign w:val="center"/>
          </w:tcPr>
          <w:p w14:paraId="192113B6"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3.436±0.021</w:t>
            </w:r>
          </w:p>
        </w:tc>
        <w:tc>
          <w:tcPr>
            <w:tcW w:w="2795" w:type="dxa"/>
            <w:tcMar>
              <w:left w:w="108" w:type="dxa"/>
              <w:right w:w="108" w:type="dxa"/>
            </w:tcMar>
            <w:vAlign w:val="center"/>
          </w:tcPr>
          <w:p w14:paraId="24FDDC2D"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-0.336±0.005</w:t>
            </w:r>
          </w:p>
        </w:tc>
      </w:tr>
      <w:tr w:rsidR="00003F7E" w:rsidRPr="003F611F" w14:paraId="15C1F79E" w14:textId="77777777" w:rsidTr="00DB3580">
        <w:trPr>
          <w:trHeight w:val="330"/>
          <w:jc w:val="center"/>
        </w:trPr>
        <w:tc>
          <w:tcPr>
            <w:tcW w:w="1656" w:type="dxa"/>
            <w:tcMar>
              <w:left w:w="108" w:type="dxa"/>
              <w:right w:w="108" w:type="dxa"/>
            </w:tcMar>
            <w:vAlign w:val="center"/>
          </w:tcPr>
          <w:p w14:paraId="6F27B4AA"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V5</w:t>
            </w:r>
          </w:p>
        </w:tc>
        <w:tc>
          <w:tcPr>
            <w:tcW w:w="1883" w:type="dxa"/>
            <w:tcMar>
              <w:left w:w="108" w:type="dxa"/>
              <w:right w:w="108" w:type="dxa"/>
            </w:tcMar>
            <w:vAlign w:val="center"/>
          </w:tcPr>
          <w:p w14:paraId="614AE29B"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28.070±0.117</w:t>
            </w:r>
          </w:p>
        </w:tc>
        <w:tc>
          <w:tcPr>
            <w:tcW w:w="2034" w:type="dxa"/>
            <w:tcMar>
              <w:left w:w="108" w:type="dxa"/>
              <w:right w:w="108" w:type="dxa"/>
            </w:tcMar>
            <w:vAlign w:val="center"/>
          </w:tcPr>
          <w:p w14:paraId="10E43019"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1.309±0.006</w:t>
            </w:r>
          </w:p>
        </w:tc>
        <w:tc>
          <w:tcPr>
            <w:tcW w:w="2022" w:type="dxa"/>
            <w:tcMar>
              <w:left w:w="108" w:type="dxa"/>
              <w:right w:w="108" w:type="dxa"/>
            </w:tcMar>
            <w:vAlign w:val="center"/>
          </w:tcPr>
          <w:p w14:paraId="1D15F61E"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6.973±0.037</w:t>
            </w:r>
          </w:p>
        </w:tc>
        <w:tc>
          <w:tcPr>
            <w:tcW w:w="2795" w:type="dxa"/>
            <w:tcMar>
              <w:left w:w="108" w:type="dxa"/>
              <w:right w:w="108" w:type="dxa"/>
            </w:tcMar>
            <w:vAlign w:val="center"/>
          </w:tcPr>
          <w:p w14:paraId="6E8F97DD"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-0.475±0.107</w:t>
            </w:r>
          </w:p>
        </w:tc>
      </w:tr>
      <w:tr w:rsidR="00003F7E" w:rsidRPr="003F611F" w14:paraId="1A77214C" w14:textId="77777777" w:rsidTr="00DB3580">
        <w:trPr>
          <w:trHeight w:val="330"/>
          <w:jc w:val="center"/>
        </w:trPr>
        <w:tc>
          <w:tcPr>
            <w:tcW w:w="1656" w:type="dxa"/>
            <w:tcMar>
              <w:left w:w="108" w:type="dxa"/>
              <w:right w:w="108" w:type="dxa"/>
            </w:tcMar>
            <w:vAlign w:val="center"/>
          </w:tcPr>
          <w:p w14:paraId="4D452577"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V6</w:t>
            </w:r>
          </w:p>
        </w:tc>
        <w:tc>
          <w:tcPr>
            <w:tcW w:w="1883" w:type="dxa"/>
            <w:tcMar>
              <w:left w:w="108" w:type="dxa"/>
              <w:right w:w="108" w:type="dxa"/>
            </w:tcMar>
            <w:vAlign w:val="center"/>
          </w:tcPr>
          <w:p w14:paraId="70BB217E"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30.249±0.160</w:t>
            </w:r>
          </w:p>
        </w:tc>
        <w:tc>
          <w:tcPr>
            <w:tcW w:w="2034" w:type="dxa"/>
            <w:tcMar>
              <w:left w:w="108" w:type="dxa"/>
              <w:right w:w="108" w:type="dxa"/>
            </w:tcMar>
            <w:vAlign w:val="center"/>
          </w:tcPr>
          <w:p w14:paraId="5600C1C1"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1.653±0.015</w:t>
            </w:r>
          </w:p>
        </w:tc>
        <w:tc>
          <w:tcPr>
            <w:tcW w:w="2022" w:type="dxa"/>
            <w:tcMar>
              <w:left w:w="108" w:type="dxa"/>
              <w:right w:w="108" w:type="dxa"/>
            </w:tcMar>
            <w:vAlign w:val="center"/>
          </w:tcPr>
          <w:p w14:paraId="7615E100"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9.100±0.174</w:t>
            </w:r>
          </w:p>
        </w:tc>
        <w:tc>
          <w:tcPr>
            <w:tcW w:w="2795" w:type="dxa"/>
            <w:tcMar>
              <w:left w:w="108" w:type="dxa"/>
              <w:right w:w="108" w:type="dxa"/>
            </w:tcMar>
            <w:vAlign w:val="center"/>
          </w:tcPr>
          <w:p w14:paraId="4065BFAD"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0.455±0.030</w:t>
            </w:r>
          </w:p>
        </w:tc>
      </w:tr>
      <w:tr w:rsidR="00003F7E" w:rsidRPr="003F611F" w14:paraId="22B10923" w14:textId="77777777" w:rsidTr="00DB3580">
        <w:trPr>
          <w:trHeight w:val="330"/>
          <w:jc w:val="center"/>
        </w:trPr>
        <w:tc>
          <w:tcPr>
            <w:tcW w:w="1656" w:type="dxa"/>
            <w:tcMar>
              <w:left w:w="108" w:type="dxa"/>
              <w:right w:w="108" w:type="dxa"/>
            </w:tcMar>
            <w:vAlign w:val="center"/>
          </w:tcPr>
          <w:p w14:paraId="67452517"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V7</w:t>
            </w:r>
          </w:p>
        </w:tc>
        <w:tc>
          <w:tcPr>
            <w:tcW w:w="1883" w:type="dxa"/>
            <w:tcMar>
              <w:left w:w="108" w:type="dxa"/>
              <w:right w:w="108" w:type="dxa"/>
            </w:tcMar>
            <w:vAlign w:val="center"/>
          </w:tcPr>
          <w:p w14:paraId="62ACE44E"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27.129±0.154</w:t>
            </w:r>
          </w:p>
        </w:tc>
        <w:tc>
          <w:tcPr>
            <w:tcW w:w="2034" w:type="dxa"/>
            <w:tcMar>
              <w:left w:w="108" w:type="dxa"/>
              <w:right w:w="108" w:type="dxa"/>
            </w:tcMar>
            <w:vAlign w:val="center"/>
          </w:tcPr>
          <w:p w14:paraId="1DBF7555"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1.416±0.017</w:t>
            </w:r>
          </w:p>
        </w:tc>
        <w:tc>
          <w:tcPr>
            <w:tcW w:w="2022" w:type="dxa"/>
            <w:tcMar>
              <w:left w:w="108" w:type="dxa"/>
              <w:right w:w="108" w:type="dxa"/>
            </w:tcMar>
            <w:vAlign w:val="center"/>
          </w:tcPr>
          <w:p w14:paraId="5504EE0F"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7.642±0.008</w:t>
            </w:r>
          </w:p>
        </w:tc>
        <w:tc>
          <w:tcPr>
            <w:tcW w:w="2795" w:type="dxa"/>
            <w:tcMar>
              <w:left w:w="108" w:type="dxa"/>
              <w:right w:w="108" w:type="dxa"/>
            </w:tcMar>
            <w:vAlign w:val="center"/>
          </w:tcPr>
          <w:p w14:paraId="392D876C" w14:textId="77777777" w:rsidR="00003F7E" w:rsidRPr="005B5F79" w:rsidRDefault="00003F7E" w:rsidP="00DB3580">
            <w:pPr>
              <w:spacing w:after="0" w:line="240" w:lineRule="auto"/>
              <w:jc w:val="center"/>
              <w:rPr>
                <w:rFonts w:ascii="Times New Roman" w:eastAsia="Times New Roman" w:hAnsi="Times New Roman" w:cs="Times New Roman"/>
                <w:color w:val="000000" w:themeColor="text1"/>
              </w:rPr>
            </w:pPr>
            <w:r w:rsidRPr="005B5F79">
              <w:rPr>
                <w:rFonts w:ascii="Times New Roman" w:eastAsia="Times New Roman" w:hAnsi="Times New Roman" w:cs="Times New Roman"/>
                <w:color w:val="000000" w:themeColor="text1"/>
              </w:rPr>
              <w:t>-0.481±0.172</w:t>
            </w:r>
          </w:p>
        </w:tc>
      </w:tr>
    </w:tbl>
    <w:p w14:paraId="7BC87360" w14:textId="46E8F5AB" w:rsidR="006B5D61" w:rsidRPr="00DC7D75" w:rsidRDefault="00013F26" w:rsidP="00DC7D75">
      <w:pPr>
        <w:spacing w:after="0" w:line="360" w:lineRule="auto"/>
        <w:rPr>
          <w:rFonts w:ascii="Times New Roman" w:eastAsia="Times New Roman" w:hAnsi="Times New Roman" w:cs="Times New Roman"/>
          <w:lang w:val="en-US"/>
        </w:rPr>
      </w:pPr>
      <w:r>
        <w:rPr>
          <w:rFonts w:ascii="Times New Roman" w:eastAsia="Times New Roman" w:hAnsi="Times New Roman" w:cs="Times New Roman"/>
          <w:lang w:val="en-US"/>
        </w:rPr>
        <w:t>Table S</w:t>
      </w:r>
      <w:r w:rsidR="0067593D">
        <w:rPr>
          <w:rFonts w:ascii="Times New Roman" w:eastAsia="Times New Roman" w:hAnsi="Times New Roman" w:cs="Times New Roman"/>
          <w:lang w:val="en-US"/>
        </w:rPr>
        <w:t>4</w:t>
      </w:r>
      <w:r w:rsidR="00DC7D75">
        <w:rPr>
          <w:rFonts w:ascii="Times New Roman" w:eastAsia="Times New Roman" w:hAnsi="Times New Roman" w:cs="Times New Roman"/>
          <w:lang w:val="en-US"/>
        </w:rPr>
        <w:t>.</w:t>
      </w:r>
      <w:r w:rsidR="004D117C">
        <w:rPr>
          <w:rFonts w:ascii="Times New Roman" w:eastAsia="Times New Roman" w:hAnsi="Times New Roman" w:cs="Times New Roman"/>
          <w:lang w:val="en-US"/>
        </w:rPr>
        <w:t xml:space="preserve"> </w:t>
      </w:r>
      <w:r w:rsidR="00DC7D75" w:rsidRPr="00DC7D75">
        <w:rPr>
          <w:rFonts w:ascii="Times New Roman" w:eastAsia="Times New Roman" w:hAnsi="Times New Roman" w:cs="Times New Roman"/>
          <w:lang w:val="en-US"/>
        </w:rPr>
        <w:t>Thermogravimetric data for road dust samples (V1–V7), including mean values and standard deviations (n=</w:t>
      </w:r>
      <w:r w:rsidR="00BC567B">
        <w:rPr>
          <w:rFonts w:ascii="Times New Roman" w:eastAsia="Times New Roman" w:hAnsi="Times New Roman" w:cs="Times New Roman"/>
          <w:lang w:val="en-US"/>
        </w:rPr>
        <w:t>3</w:t>
      </w:r>
      <w:r w:rsidR="00DC7D75" w:rsidRPr="00DC7D75">
        <w:rPr>
          <w:rFonts w:ascii="Times New Roman" w:eastAsia="Times New Roman" w:hAnsi="Times New Roman" w:cs="Times New Roman"/>
          <w:lang w:val="en-US"/>
        </w:rPr>
        <w:t>).</w:t>
      </w:r>
    </w:p>
    <w:p w14:paraId="12AA1035" w14:textId="7B86121E" w:rsidR="003F4608" w:rsidRDefault="003F4608" w:rsidP="00270CD6">
      <w:pPr>
        <w:rPr>
          <w:rFonts w:ascii="Times New Roman" w:eastAsia="Times New Roman" w:hAnsi="Times New Roman" w:cs="Times New Roman"/>
          <w:lang w:val="en-US"/>
        </w:rPr>
      </w:pPr>
    </w:p>
    <w:p w14:paraId="7D7F731D" w14:textId="0719931F" w:rsidR="00291E53" w:rsidRDefault="00291E53" w:rsidP="000F0D56">
      <w:pPr>
        <w:spacing w:line="259" w:lineRule="auto"/>
        <w:jc w:val="center"/>
        <w:rPr>
          <w:rFonts w:ascii="Times New Roman" w:hAnsi="Times New Roman" w:cs="Times New Roman"/>
          <w:lang w:val="en-US"/>
        </w:rPr>
      </w:pPr>
    </w:p>
    <w:p w14:paraId="3CA2168C" w14:textId="02859D19" w:rsidR="60F04155" w:rsidRDefault="60F04155" w:rsidP="6A33F41A">
      <w:pPr>
        <w:spacing w:after="200" w:line="276" w:lineRule="auto"/>
      </w:pPr>
      <w:r w:rsidRPr="00C24D26">
        <w:rPr>
          <w:lang w:val="en-US"/>
        </w:rPr>
        <w:lastRenderedPageBreak/>
        <w:tab/>
      </w:r>
      <w:r w:rsidR="645B921E">
        <w:rPr>
          <w:noProof/>
          <w:lang w:val="en-US"/>
        </w:rPr>
        <w:drawing>
          <wp:inline distT="0" distB="0" distL="0" distR="0" wp14:anchorId="4BCF35E3" wp14:editId="67BF52AF">
            <wp:extent cx="4524228" cy="8122129"/>
            <wp:effectExtent l="0" t="0" r="0" b="0"/>
            <wp:docPr id="10476730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73031" name="Picture 1047673031"/>
                    <pic:cNvPicPr/>
                  </pic:nvPicPr>
                  <pic:blipFill>
                    <a:blip r:embed="rId21">
                      <a:extLst>
                        <a:ext uri="{28A0092B-C50C-407E-A947-70E740481C1C}">
                          <a14:useLocalDpi xmlns:a14="http://schemas.microsoft.com/office/drawing/2010/main"/>
                        </a:ext>
                      </a:extLst>
                    </a:blip>
                    <a:stretch>
                      <a:fillRect/>
                    </a:stretch>
                  </pic:blipFill>
                  <pic:spPr>
                    <a:xfrm>
                      <a:off x="0" y="0"/>
                      <a:ext cx="4524228" cy="8122129"/>
                    </a:xfrm>
                    <a:prstGeom prst="rect">
                      <a:avLst/>
                    </a:prstGeom>
                  </pic:spPr>
                </pic:pic>
              </a:graphicData>
            </a:graphic>
          </wp:inline>
        </w:drawing>
      </w:r>
    </w:p>
    <w:p w14:paraId="3BC8D964" w14:textId="14A818CF" w:rsidR="60F04155" w:rsidRPr="00C24D26" w:rsidRDefault="60F04155" w:rsidP="00C24D26">
      <w:pPr>
        <w:spacing w:after="200" w:line="276" w:lineRule="auto"/>
        <w:rPr>
          <w:rFonts w:ascii="Times New Roman" w:eastAsia="Cambria" w:hAnsi="Times New Roman" w:cs="Times New Roman"/>
          <w:lang w:val="en-US"/>
        </w:rPr>
      </w:pPr>
      <w:r w:rsidRPr="5D0CBA9F">
        <w:rPr>
          <w:rFonts w:ascii="Times New Roman" w:eastAsia="Cambria" w:hAnsi="Times New Roman" w:cs="Times New Roman"/>
          <w:lang w:val="en-US"/>
        </w:rPr>
        <w:t xml:space="preserve">Figure </w:t>
      </w:r>
      <w:r w:rsidR="3751D1B8" w:rsidRPr="5D0CBA9F">
        <w:rPr>
          <w:rFonts w:ascii="Times New Roman" w:eastAsia="Cambria" w:hAnsi="Times New Roman" w:cs="Times New Roman"/>
          <w:lang w:val="en-US"/>
        </w:rPr>
        <w:t>S</w:t>
      </w:r>
      <w:r w:rsidR="0025512B">
        <w:rPr>
          <w:rFonts w:ascii="Times New Roman" w:eastAsia="Cambria" w:hAnsi="Times New Roman" w:cs="Times New Roman"/>
          <w:lang w:val="en-US"/>
        </w:rPr>
        <w:t>1</w:t>
      </w:r>
      <w:r w:rsidR="000110F9">
        <w:rPr>
          <w:rFonts w:ascii="Times New Roman" w:eastAsia="Cambria" w:hAnsi="Times New Roman" w:cs="Times New Roman"/>
          <w:lang w:val="en-US"/>
        </w:rPr>
        <w:t>2</w:t>
      </w:r>
      <w:r w:rsidR="00B94A00" w:rsidRPr="5D0CBA9F">
        <w:rPr>
          <w:rFonts w:ascii="Times New Roman" w:eastAsia="Cambria" w:hAnsi="Times New Roman" w:cs="Times New Roman"/>
          <w:lang w:val="en-US"/>
        </w:rPr>
        <w:t>.</w:t>
      </w:r>
      <w:r w:rsidRPr="5D0CBA9F">
        <w:rPr>
          <w:rFonts w:ascii="Times New Roman" w:eastAsia="Cambria" w:hAnsi="Times New Roman" w:cs="Times New Roman"/>
          <w:lang w:val="en-US"/>
        </w:rPr>
        <w:t xml:space="preserve"> SEM images of representative road dust samples of V1 (a), V2 (b), V3 (c), V4 (d), V5 (e), V6 (f), and V7 (g)</w:t>
      </w:r>
      <w:r w:rsidR="00C24D26" w:rsidRPr="5D0CBA9F">
        <w:rPr>
          <w:rFonts w:ascii="Times New Roman" w:eastAsia="Cambria" w:hAnsi="Times New Roman" w:cs="Times New Roman"/>
          <w:lang w:val="en-US"/>
        </w:rPr>
        <w:t>.</w:t>
      </w:r>
    </w:p>
    <w:p w14:paraId="4F445B30" w14:textId="0478E9FF" w:rsidR="60F04155" w:rsidRDefault="60F04155" w:rsidP="60F04155">
      <w:pPr>
        <w:spacing w:after="200" w:line="276" w:lineRule="auto"/>
        <w:jc w:val="both"/>
        <w:rPr>
          <w:rFonts w:ascii="Cambria" w:eastAsia="Cambria" w:hAnsi="Cambria" w:cs="Cambria"/>
          <w:lang w:val="en-US"/>
        </w:rPr>
      </w:pPr>
    </w:p>
    <w:p w14:paraId="43142F88" w14:textId="2045862E" w:rsidR="1EA5CD14" w:rsidRDefault="1EA5CD14" w:rsidP="00C24D26">
      <w:pPr>
        <w:spacing w:after="200" w:line="276" w:lineRule="auto"/>
        <w:jc w:val="both"/>
      </w:pPr>
      <w:r>
        <w:rPr>
          <w:noProof/>
          <w:lang w:val="en-US"/>
        </w:rPr>
        <w:lastRenderedPageBreak/>
        <w:drawing>
          <wp:inline distT="0" distB="0" distL="0" distR="0" wp14:anchorId="623F00B9" wp14:editId="691FD754">
            <wp:extent cx="5552811" cy="6828152"/>
            <wp:effectExtent l="0" t="0" r="0" b="0"/>
            <wp:docPr id="5539985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98513" name="Picture 553998513"/>
                    <pic:cNvPicPr/>
                  </pic:nvPicPr>
                  <pic:blipFill>
                    <a:blip r:embed="rId22">
                      <a:extLst>
                        <a:ext uri="{28A0092B-C50C-407E-A947-70E740481C1C}">
                          <a14:useLocalDpi xmlns:a14="http://schemas.microsoft.com/office/drawing/2010/main"/>
                        </a:ext>
                      </a:extLst>
                    </a:blip>
                    <a:stretch>
                      <a:fillRect/>
                    </a:stretch>
                  </pic:blipFill>
                  <pic:spPr>
                    <a:xfrm>
                      <a:off x="0" y="0"/>
                      <a:ext cx="5552811" cy="6828152"/>
                    </a:xfrm>
                    <a:prstGeom prst="rect">
                      <a:avLst/>
                    </a:prstGeom>
                  </pic:spPr>
                </pic:pic>
              </a:graphicData>
            </a:graphic>
          </wp:inline>
        </w:drawing>
      </w:r>
    </w:p>
    <w:p w14:paraId="36D1552B" w14:textId="63C21D9C" w:rsidR="006D46FD" w:rsidRDefault="1EA5CD14" w:rsidP="00AC5969">
      <w:pPr>
        <w:spacing w:after="200" w:line="360" w:lineRule="auto"/>
        <w:jc w:val="both"/>
        <w:rPr>
          <w:rFonts w:ascii="Times New Roman" w:eastAsia="Cambria" w:hAnsi="Times New Roman" w:cs="Times New Roman"/>
          <w:lang w:val="en-US"/>
        </w:rPr>
      </w:pPr>
      <w:r w:rsidRPr="5D0CBA9F">
        <w:rPr>
          <w:rFonts w:ascii="Times New Roman" w:eastAsia="Cambria" w:hAnsi="Times New Roman" w:cs="Times New Roman"/>
          <w:lang w:val="en-US"/>
        </w:rPr>
        <w:t xml:space="preserve">Figure </w:t>
      </w:r>
      <w:r w:rsidR="4B4BFB2E" w:rsidRPr="5D0CBA9F">
        <w:rPr>
          <w:rFonts w:ascii="Times New Roman" w:eastAsia="Cambria" w:hAnsi="Times New Roman" w:cs="Times New Roman"/>
          <w:lang w:val="en-US"/>
        </w:rPr>
        <w:t>S</w:t>
      </w:r>
      <w:r w:rsidR="006B2086">
        <w:rPr>
          <w:rFonts w:ascii="Times New Roman" w:eastAsia="Cambria" w:hAnsi="Times New Roman" w:cs="Times New Roman"/>
          <w:lang w:val="en-US"/>
        </w:rPr>
        <w:t>1</w:t>
      </w:r>
      <w:r w:rsidR="0034545A">
        <w:rPr>
          <w:rFonts w:ascii="Times New Roman" w:eastAsia="Cambria" w:hAnsi="Times New Roman" w:cs="Times New Roman"/>
          <w:lang w:val="en-US"/>
        </w:rPr>
        <w:t>3</w:t>
      </w:r>
      <w:r w:rsidRPr="5D0CBA9F">
        <w:rPr>
          <w:rFonts w:ascii="Times New Roman" w:eastAsia="Cambria" w:hAnsi="Times New Roman" w:cs="Times New Roman"/>
          <w:lang w:val="en-US"/>
        </w:rPr>
        <w:t xml:space="preserve">. The SEM images with geometrical characteristics indicating </w:t>
      </w:r>
      <w:r w:rsidR="00B94A00" w:rsidRPr="5D0CBA9F">
        <w:rPr>
          <w:rFonts w:ascii="Times New Roman" w:eastAsia="Cambria" w:hAnsi="Times New Roman" w:cs="Times New Roman"/>
          <w:lang w:val="en-US"/>
        </w:rPr>
        <w:t xml:space="preserve">an </w:t>
      </w:r>
      <w:r w:rsidRPr="5D0CBA9F">
        <w:rPr>
          <w:rFonts w:ascii="Times New Roman" w:eastAsia="Cambria" w:hAnsi="Times New Roman" w:cs="Times New Roman"/>
          <w:lang w:val="en-US"/>
        </w:rPr>
        <w:t>anthropogenic source of particles. The angular quartz particle of V4 sample showing grooves or scratches on the surface indicting the mechanical abrasion (a); a rod of SiO</w:t>
      </w:r>
      <w:r w:rsidRPr="5D0CBA9F">
        <w:rPr>
          <w:rFonts w:ascii="Times New Roman" w:eastAsia="Cambria" w:hAnsi="Times New Roman" w:cs="Times New Roman"/>
          <w:vertAlign w:val="subscript"/>
          <w:lang w:val="en-US"/>
        </w:rPr>
        <w:t>2</w:t>
      </w:r>
      <w:r w:rsidRPr="5D0CBA9F">
        <w:rPr>
          <w:rFonts w:ascii="Times New Roman" w:eastAsia="Cambria" w:hAnsi="Times New Roman" w:cs="Times New Roman"/>
          <w:lang w:val="en-US"/>
        </w:rPr>
        <w:t xml:space="preserve"> of sample V6 (b); a sphere of iron oxides of sample V7 (c); plate fragment with honeycomb structure of sample V6 (d); microplastic fiber of sample V6 (e); mineral particles attached to the microplastic fiber of sample V6.</w:t>
      </w:r>
    </w:p>
    <w:p w14:paraId="64606AA0" w14:textId="61E77728" w:rsidR="00B457FD" w:rsidRDefault="00B457FD">
      <w:pPr>
        <w:spacing w:line="259" w:lineRule="auto"/>
        <w:rPr>
          <w:rFonts w:ascii="Times New Roman" w:eastAsia="Cambria" w:hAnsi="Times New Roman" w:cs="Times New Roman"/>
          <w:lang w:val="en-US"/>
        </w:rPr>
      </w:pPr>
      <w:r>
        <w:rPr>
          <w:rFonts w:ascii="Times New Roman" w:eastAsia="Cambria" w:hAnsi="Times New Roman" w:cs="Times New Roman"/>
          <w:lang w:val="en-US"/>
        </w:rPr>
        <w:br w:type="page"/>
      </w:r>
    </w:p>
    <w:p w14:paraId="07D31D1D" w14:textId="77777777" w:rsidR="00B457FD" w:rsidRDefault="00B457FD" w:rsidP="00AC5969">
      <w:pPr>
        <w:spacing w:after="200" w:line="360" w:lineRule="auto"/>
        <w:jc w:val="both"/>
        <w:rPr>
          <w:rFonts w:ascii="Times New Roman" w:eastAsia="Cambria" w:hAnsi="Times New Roman" w:cs="Times New Roman"/>
          <w:lang w:val="en-US"/>
        </w:rPr>
      </w:pPr>
    </w:p>
    <w:tbl>
      <w:tblPr>
        <w:tblStyle w:val="Tabela-Siatka"/>
        <w:tblW w:w="0" w:type="auto"/>
        <w:tblLook w:val="04A0" w:firstRow="1" w:lastRow="0" w:firstColumn="1" w:lastColumn="0" w:noHBand="0" w:noVBand="1"/>
      </w:tblPr>
      <w:tblGrid>
        <w:gridCol w:w="1413"/>
        <w:gridCol w:w="1417"/>
        <w:gridCol w:w="2410"/>
        <w:gridCol w:w="1843"/>
        <w:gridCol w:w="1979"/>
      </w:tblGrid>
      <w:tr w:rsidR="00390DE6" w14:paraId="5CDCBC9B" w14:textId="77777777" w:rsidTr="00DB3580">
        <w:tc>
          <w:tcPr>
            <w:tcW w:w="1413" w:type="dxa"/>
          </w:tcPr>
          <w:p w14:paraId="4A4B507E"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eastAsia="Calibri" w:hAnsi="Times New Roman" w:cs="Times New Roman"/>
                <w:sz w:val="22"/>
                <w:szCs w:val="22"/>
                <w:lang w:val="en-US"/>
              </w:rPr>
              <w:t>Sample ID</w:t>
            </w:r>
          </w:p>
        </w:tc>
        <w:tc>
          <w:tcPr>
            <w:tcW w:w="1417" w:type="dxa"/>
          </w:tcPr>
          <w:p w14:paraId="465BC40B" w14:textId="77777777" w:rsidR="00390DE6" w:rsidRPr="006F7A98" w:rsidRDefault="00390DE6" w:rsidP="00DB3580">
            <w:pPr>
              <w:jc w:val="center"/>
              <w:rPr>
                <w:rFonts w:ascii="Times New Roman" w:eastAsia="Calibri" w:hAnsi="Times New Roman" w:cs="Times New Roman"/>
                <w:sz w:val="22"/>
                <w:szCs w:val="22"/>
                <w:lang w:val="en-US"/>
              </w:rPr>
            </w:pPr>
            <w:proofErr w:type="spellStart"/>
            <w:r w:rsidRPr="006F7A98">
              <w:rPr>
                <w:rFonts w:ascii="Times New Roman" w:eastAsia="Calibri" w:hAnsi="Times New Roman" w:cs="Times New Roman"/>
                <w:sz w:val="22"/>
                <w:szCs w:val="22"/>
                <w:lang w:val="en-US"/>
              </w:rPr>
              <w:t>Mrs</w:t>
            </w:r>
            <w:proofErr w:type="spellEnd"/>
            <w:r w:rsidRPr="006F7A98">
              <w:rPr>
                <w:rFonts w:ascii="Times New Roman" w:eastAsia="Calibri" w:hAnsi="Times New Roman" w:cs="Times New Roman"/>
                <w:sz w:val="22"/>
                <w:szCs w:val="22"/>
                <w:lang w:val="en-US"/>
              </w:rPr>
              <w:t>/</w:t>
            </w:r>
            <w:proofErr w:type="spellStart"/>
            <w:r w:rsidRPr="006F7A98">
              <w:rPr>
                <w:rFonts w:ascii="Times New Roman" w:eastAsia="Calibri" w:hAnsi="Times New Roman" w:cs="Times New Roman"/>
                <w:sz w:val="22"/>
                <w:szCs w:val="22"/>
                <w:lang w:val="en-US"/>
              </w:rPr>
              <w:t>Ms</w:t>
            </w:r>
            <w:proofErr w:type="spellEnd"/>
          </w:p>
        </w:tc>
        <w:tc>
          <w:tcPr>
            <w:tcW w:w="2410" w:type="dxa"/>
          </w:tcPr>
          <w:p w14:paraId="497CC4C5" w14:textId="77777777" w:rsidR="00390DE6" w:rsidRPr="006F7A98" w:rsidRDefault="00390DE6" w:rsidP="00DB3580">
            <w:pPr>
              <w:jc w:val="center"/>
              <w:rPr>
                <w:rFonts w:ascii="Times New Roman" w:eastAsia="Calibri" w:hAnsi="Times New Roman" w:cs="Times New Roman"/>
                <w:sz w:val="22"/>
                <w:szCs w:val="22"/>
                <w:lang w:val="en-US"/>
              </w:rPr>
            </w:pPr>
            <w:proofErr w:type="spellStart"/>
            <w:r w:rsidRPr="006F7A98">
              <w:rPr>
                <w:rFonts w:ascii="Times New Roman" w:eastAsia="Calibri" w:hAnsi="Times New Roman" w:cs="Times New Roman"/>
                <w:sz w:val="22"/>
                <w:szCs w:val="22"/>
                <w:lang w:val="en-US"/>
              </w:rPr>
              <w:t>Hcr</w:t>
            </w:r>
            <w:proofErr w:type="spellEnd"/>
            <w:r w:rsidRPr="006F7A98">
              <w:rPr>
                <w:rFonts w:ascii="Times New Roman" w:eastAsia="Calibri" w:hAnsi="Times New Roman" w:cs="Times New Roman"/>
                <w:sz w:val="22"/>
                <w:szCs w:val="22"/>
                <w:lang w:val="en-US"/>
              </w:rPr>
              <w:t>/</w:t>
            </w:r>
            <w:proofErr w:type="spellStart"/>
            <w:r w:rsidRPr="006F7A98">
              <w:rPr>
                <w:rFonts w:ascii="Times New Roman" w:eastAsia="Calibri" w:hAnsi="Times New Roman" w:cs="Times New Roman"/>
                <w:sz w:val="22"/>
                <w:szCs w:val="22"/>
                <w:lang w:val="en-US"/>
              </w:rPr>
              <w:t>Hc</w:t>
            </w:r>
            <w:proofErr w:type="spellEnd"/>
          </w:p>
        </w:tc>
        <w:tc>
          <w:tcPr>
            <w:tcW w:w="1843" w:type="dxa"/>
          </w:tcPr>
          <w:p w14:paraId="52958D30"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eastAsia="Times New Roman" w:hAnsi="Times New Roman" w:cs="Times New Roman"/>
                <w:sz w:val="22"/>
                <w:szCs w:val="22"/>
              </w:rPr>
              <w:t>χ [</w:t>
            </w:r>
            <w:r w:rsidRPr="006F7A98">
              <w:rPr>
                <w:rFonts w:ascii="Times New Roman" w:eastAsia="Times New Roman" w:hAnsi="Times New Roman" w:cs="Times New Roman"/>
                <w:sz w:val="22"/>
                <w:szCs w:val="22"/>
                <w:lang w:val="en-US"/>
              </w:rPr>
              <w:t>10⁻⁸ m³/kg]</w:t>
            </w:r>
          </w:p>
        </w:tc>
        <w:tc>
          <w:tcPr>
            <w:tcW w:w="1979" w:type="dxa"/>
          </w:tcPr>
          <w:p w14:paraId="4E563930"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eastAsia="Times New Roman" w:hAnsi="Times New Roman" w:cs="Times New Roman"/>
                <w:sz w:val="22"/>
                <w:szCs w:val="22"/>
              </w:rPr>
              <w:t>χ</w:t>
            </w:r>
            <w:r w:rsidRPr="006F7A98">
              <w:rPr>
                <w:rFonts w:ascii="Times New Roman" w:eastAsia="Times New Roman" w:hAnsi="Times New Roman" w:cs="Times New Roman"/>
                <w:sz w:val="22"/>
                <w:szCs w:val="22"/>
                <w:vertAlign w:val="subscript"/>
                <w:lang w:val="en-US"/>
              </w:rPr>
              <w:t xml:space="preserve">ARM </w:t>
            </w:r>
            <w:r w:rsidRPr="006F7A98">
              <w:rPr>
                <w:rFonts w:ascii="Times New Roman" w:eastAsia="Times New Roman" w:hAnsi="Times New Roman" w:cs="Times New Roman"/>
                <w:sz w:val="22"/>
                <w:szCs w:val="22"/>
              </w:rPr>
              <w:t>[</w:t>
            </w:r>
            <w:r w:rsidRPr="006F7A98">
              <w:rPr>
                <w:rFonts w:ascii="Times New Roman" w:eastAsia="Times New Roman" w:hAnsi="Times New Roman" w:cs="Times New Roman"/>
                <w:sz w:val="22"/>
                <w:szCs w:val="22"/>
                <w:lang w:val="en-US"/>
              </w:rPr>
              <w:t>10⁻⁸ m³/kg]</w:t>
            </w:r>
          </w:p>
        </w:tc>
      </w:tr>
      <w:tr w:rsidR="00390DE6" w14:paraId="71CC2180" w14:textId="77777777" w:rsidTr="00DB3580">
        <w:tc>
          <w:tcPr>
            <w:tcW w:w="1413" w:type="dxa"/>
          </w:tcPr>
          <w:p w14:paraId="1B3C5BCE"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V1</w:t>
            </w:r>
          </w:p>
        </w:tc>
        <w:tc>
          <w:tcPr>
            <w:tcW w:w="1417" w:type="dxa"/>
          </w:tcPr>
          <w:p w14:paraId="759AAAF9"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0,057</w:t>
            </w:r>
          </w:p>
        </w:tc>
        <w:tc>
          <w:tcPr>
            <w:tcW w:w="2410" w:type="dxa"/>
          </w:tcPr>
          <w:p w14:paraId="499E1B0D"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6,000</w:t>
            </w:r>
          </w:p>
        </w:tc>
        <w:tc>
          <w:tcPr>
            <w:tcW w:w="1843" w:type="dxa"/>
          </w:tcPr>
          <w:p w14:paraId="5180A0A8"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448,806</w:t>
            </w:r>
          </w:p>
        </w:tc>
        <w:tc>
          <w:tcPr>
            <w:tcW w:w="1979" w:type="dxa"/>
          </w:tcPr>
          <w:p w14:paraId="4EA02C31"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69,107</w:t>
            </w:r>
          </w:p>
        </w:tc>
      </w:tr>
      <w:tr w:rsidR="00390DE6" w14:paraId="30EB243E" w14:textId="77777777" w:rsidTr="00DB3580">
        <w:tc>
          <w:tcPr>
            <w:tcW w:w="1413" w:type="dxa"/>
          </w:tcPr>
          <w:p w14:paraId="3F2E1333"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V2</w:t>
            </w:r>
          </w:p>
        </w:tc>
        <w:tc>
          <w:tcPr>
            <w:tcW w:w="1417" w:type="dxa"/>
          </w:tcPr>
          <w:p w14:paraId="65A3745A"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0,089</w:t>
            </w:r>
          </w:p>
        </w:tc>
        <w:tc>
          <w:tcPr>
            <w:tcW w:w="2410" w:type="dxa"/>
          </w:tcPr>
          <w:p w14:paraId="4AB37EF4"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5,077</w:t>
            </w:r>
          </w:p>
        </w:tc>
        <w:tc>
          <w:tcPr>
            <w:tcW w:w="1843" w:type="dxa"/>
          </w:tcPr>
          <w:p w14:paraId="631A43CF"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575,007</w:t>
            </w:r>
          </w:p>
        </w:tc>
        <w:tc>
          <w:tcPr>
            <w:tcW w:w="1979" w:type="dxa"/>
          </w:tcPr>
          <w:p w14:paraId="01A84EFE"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94,792</w:t>
            </w:r>
          </w:p>
        </w:tc>
      </w:tr>
      <w:tr w:rsidR="00390DE6" w14:paraId="62E7CCCE" w14:textId="77777777" w:rsidTr="00DB3580">
        <w:tc>
          <w:tcPr>
            <w:tcW w:w="1413" w:type="dxa"/>
          </w:tcPr>
          <w:p w14:paraId="47DA1A51"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V3</w:t>
            </w:r>
          </w:p>
        </w:tc>
        <w:tc>
          <w:tcPr>
            <w:tcW w:w="1417" w:type="dxa"/>
          </w:tcPr>
          <w:p w14:paraId="153078D2"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0,065</w:t>
            </w:r>
          </w:p>
        </w:tc>
        <w:tc>
          <w:tcPr>
            <w:tcW w:w="2410" w:type="dxa"/>
          </w:tcPr>
          <w:p w14:paraId="7F97D4EB"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6,182</w:t>
            </w:r>
          </w:p>
        </w:tc>
        <w:tc>
          <w:tcPr>
            <w:tcW w:w="1843" w:type="dxa"/>
          </w:tcPr>
          <w:p w14:paraId="7ED04A41"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674,249</w:t>
            </w:r>
          </w:p>
        </w:tc>
        <w:tc>
          <w:tcPr>
            <w:tcW w:w="1979" w:type="dxa"/>
          </w:tcPr>
          <w:p w14:paraId="17BDAECE"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72,812</w:t>
            </w:r>
          </w:p>
        </w:tc>
      </w:tr>
      <w:tr w:rsidR="00390DE6" w14:paraId="43393B4A" w14:textId="77777777" w:rsidTr="00DB3580">
        <w:tc>
          <w:tcPr>
            <w:tcW w:w="1413" w:type="dxa"/>
          </w:tcPr>
          <w:p w14:paraId="71A8EEF9"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V4</w:t>
            </w:r>
          </w:p>
        </w:tc>
        <w:tc>
          <w:tcPr>
            <w:tcW w:w="1417" w:type="dxa"/>
          </w:tcPr>
          <w:p w14:paraId="78E4B51F"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0,077</w:t>
            </w:r>
          </w:p>
        </w:tc>
        <w:tc>
          <w:tcPr>
            <w:tcW w:w="2410" w:type="dxa"/>
          </w:tcPr>
          <w:p w14:paraId="79057167"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4,444</w:t>
            </w:r>
          </w:p>
        </w:tc>
        <w:tc>
          <w:tcPr>
            <w:tcW w:w="1843" w:type="dxa"/>
          </w:tcPr>
          <w:p w14:paraId="60DC6218"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362,483</w:t>
            </w:r>
          </w:p>
        </w:tc>
        <w:tc>
          <w:tcPr>
            <w:tcW w:w="1979" w:type="dxa"/>
          </w:tcPr>
          <w:p w14:paraId="01AC1F4B"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44,56</w:t>
            </w:r>
          </w:p>
        </w:tc>
      </w:tr>
      <w:tr w:rsidR="00390DE6" w14:paraId="03A15B12" w14:textId="77777777" w:rsidTr="00DB3580">
        <w:tc>
          <w:tcPr>
            <w:tcW w:w="1413" w:type="dxa"/>
          </w:tcPr>
          <w:p w14:paraId="05A464D3"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V5</w:t>
            </w:r>
          </w:p>
        </w:tc>
        <w:tc>
          <w:tcPr>
            <w:tcW w:w="1417" w:type="dxa"/>
          </w:tcPr>
          <w:p w14:paraId="0EBC9C17"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0,083</w:t>
            </w:r>
          </w:p>
        </w:tc>
        <w:tc>
          <w:tcPr>
            <w:tcW w:w="2410" w:type="dxa"/>
          </w:tcPr>
          <w:p w14:paraId="74BCE2FD"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5,333</w:t>
            </w:r>
          </w:p>
        </w:tc>
        <w:tc>
          <w:tcPr>
            <w:tcW w:w="1843" w:type="dxa"/>
          </w:tcPr>
          <w:p w14:paraId="0D5CEC70"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770,603</w:t>
            </w:r>
          </w:p>
        </w:tc>
        <w:tc>
          <w:tcPr>
            <w:tcW w:w="1979" w:type="dxa"/>
          </w:tcPr>
          <w:p w14:paraId="40E74726"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122,025</w:t>
            </w:r>
          </w:p>
        </w:tc>
      </w:tr>
      <w:tr w:rsidR="00390DE6" w14:paraId="7A7BD778" w14:textId="77777777" w:rsidTr="00DB3580">
        <w:tc>
          <w:tcPr>
            <w:tcW w:w="1413" w:type="dxa"/>
          </w:tcPr>
          <w:p w14:paraId="602F61FB"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V6</w:t>
            </w:r>
          </w:p>
        </w:tc>
        <w:tc>
          <w:tcPr>
            <w:tcW w:w="1417" w:type="dxa"/>
          </w:tcPr>
          <w:p w14:paraId="14CECCFA"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0,072</w:t>
            </w:r>
          </w:p>
        </w:tc>
        <w:tc>
          <w:tcPr>
            <w:tcW w:w="2410" w:type="dxa"/>
          </w:tcPr>
          <w:p w14:paraId="5C9A50C9"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5,818</w:t>
            </w:r>
          </w:p>
        </w:tc>
        <w:tc>
          <w:tcPr>
            <w:tcW w:w="1843" w:type="dxa"/>
          </w:tcPr>
          <w:p w14:paraId="271A112D"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910,561</w:t>
            </w:r>
          </w:p>
        </w:tc>
        <w:tc>
          <w:tcPr>
            <w:tcW w:w="1979" w:type="dxa"/>
          </w:tcPr>
          <w:p w14:paraId="2E11C33D"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110,281</w:t>
            </w:r>
          </w:p>
        </w:tc>
      </w:tr>
      <w:tr w:rsidR="00390DE6" w14:paraId="4F9A81A8" w14:textId="77777777" w:rsidTr="00DB3580">
        <w:tc>
          <w:tcPr>
            <w:tcW w:w="1413" w:type="dxa"/>
          </w:tcPr>
          <w:p w14:paraId="7C060E67"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V7</w:t>
            </w:r>
          </w:p>
        </w:tc>
        <w:tc>
          <w:tcPr>
            <w:tcW w:w="1417" w:type="dxa"/>
          </w:tcPr>
          <w:p w14:paraId="0F637058" w14:textId="77777777" w:rsidR="00390DE6" w:rsidRPr="006F7A98" w:rsidRDefault="00390DE6" w:rsidP="00DB3580">
            <w:pPr>
              <w:jc w:val="center"/>
              <w:rPr>
                <w:rFonts w:ascii="Times New Roman" w:eastAsia="Calibri" w:hAnsi="Times New Roman" w:cs="Times New Roman"/>
                <w:sz w:val="22"/>
                <w:szCs w:val="22"/>
                <w:lang w:val="en-US"/>
              </w:rPr>
            </w:pPr>
            <w:r w:rsidRPr="006F7A98">
              <w:rPr>
                <w:rFonts w:ascii="Times New Roman" w:hAnsi="Times New Roman" w:cs="Times New Roman"/>
                <w:sz w:val="22"/>
                <w:szCs w:val="22"/>
              </w:rPr>
              <w:t>0,069</w:t>
            </w:r>
          </w:p>
        </w:tc>
        <w:tc>
          <w:tcPr>
            <w:tcW w:w="2410" w:type="dxa"/>
          </w:tcPr>
          <w:p w14:paraId="74D99B3C"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rPr>
              <w:t>5,889</w:t>
            </w:r>
          </w:p>
        </w:tc>
        <w:tc>
          <w:tcPr>
            <w:tcW w:w="1843" w:type="dxa"/>
          </w:tcPr>
          <w:p w14:paraId="5B2540A2"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862,758</w:t>
            </w:r>
          </w:p>
        </w:tc>
        <w:tc>
          <w:tcPr>
            <w:tcW w:w="1979" w:type="dxa"/>
          </w:tcPr>
          <w:p w14:paraId="3F2D8029" w14:textId="77777777" w:rsidR="00390DE6" w:rsidRPr="006F7A98" w:rsidRDefault="00390DE6" w:rsidP="00DB3580">
            <w:pPr>
              <w:jc w:val="center"/>
              <w:rPr>
                <w:rFonts w:ascii="Times New Roman" w:hAnsi="Times New Roman" w:cs="Times New Roman"/>
                <w:sz w:val="22"/>
                <w:szCs w:val="22"/>
              </w:rPr>
            </w:pPr>
            <w:r w:rsidRPr="006F7A98">
              <w:rPr>
                <w:rFonts w:ascii="Times New Roman" w:hAnsi="Times New Roman" w:cs="Times New Roman"/>
                <w:sz w:val="22"/>
                <w:szCs w:val="22"/>
                <w:lang w:val="en-US"/>
              </w:rPr>
              <w:t>170,444</w:t>
            </w:r>
          </w:p>
        </w:tc>
      </w:tr>
    </w:tbl>
    <w:p w14:paraId="756CDEEC" w14:textId="77777777" w:rsidR="00390DE6" w:rsidRPr="003B5B26" w:rsidRDefault="00390DE6" w:rsidP="00390DE6">
      <w:pPr>
        <w:rPr>
          <w:rFonts w:ascii="Times New Roman" w:hAnsi="Times New Roman" w:cs="Times New Roman"/>
          <w:sz w:val="22"/>
          <w:szCs w:val="22"/>
          <w:lang w:val="en-US"/>
        </w:rPr>
      </w:pPr>
    </w:p>
    <w:p w14:paraId="6CB0FC37" w14:textId="2BEDB226" w:rsidR="00390DE6" w:rsidRDefault="00390DE6" w:rsidP="00390DE6">
      <w:pPr>
        <w:spacing w:after="0" w:line="360" w:lineRule="auto"/>
        <w:jc w:val="both"/>
        <w:rPr>
          <w:rFonts w:ascii="Times New Roman" w:hAnsi="Times New Roman" w:cs="Times New Roman"/>
          <w:lang w:val="en-US"/>
        </w:rPr>
      </w:pPr>
      <w:r w:rsidRPr="58088CE2">
        <w:rPr>
          <w:rFonts w:ascii="Times New Roman" w:hAnsi="Times New Roman" w:cs="Times New Roman"/>
          <w:lang w:val="en-US"/>
        </w:rPr>
        <w:t>Table S</w:t>
      </w:r>
      <w:r w:rsidR="0019676B">
        <w:rPr>
          <w:rFonts w:ascii="Times New Roman" w:hAnsi="Times New Roman" w:cs="Times New Roman"/>
          <w:lang w:val="en-US"/>
        </w:rPr>
        <w:t>5</w:t>
      </w:r>
      <w:r w:rsidRPr="58088CE2">
        <w:rPr>
          <w:rFonts w:ascii="Times New Roman" w:hAnsi="Times New Roman" w:cs="Times New Roman"/>
          <w:lang w:val="en-US"/>
        </w:rPr>
        <w:t xml:space="preserve">. Magnetic ratios </w:t>
      </w:r>
      <w:proofErr w:type="spellStart"/>
      <w:r w:rsidRPr="58088CE2">
        <w:rPr>
          <w:rFonts w:ascii="Times New Roman" w:hAnsi="Times New Roman" w:cs="Times New Roman"/>
          <w:lang w:val="en-US"/>
        </w:rPr>
        <w:t>Mrs</w:t>
      </w:r>
      <w:proofErr w:type="spellEnd"/>
      <w:r w:rsidRPr="58088CE2">
        <w:rPr>
          <w:rFonts w:ascii="Times New Roman" w:hAnsi="Times New Roman" w:cs="Times New Roman"/>
          <w:lang w:val="en-US"/>
        </w:rPr>
        <w:t>/</w:t>
      </w:r>
      <w:proofErr w:type="spellStart"/>
      <w:r w:rsidRPr="58088CE2">
        <w:rPr>
          <w:rFonts w:ascii="Times New Roman" w:hAnsi="Times New Roman" w:cs="Times New Roman"/>
          <w:lang w:val="en-US"/>
        </w:rPr>
        <w:t>Ms</w:t>
      </w:r>
      <w:proofErr w:type="spellEnd"/>
      <w:r w:rsidRPr="58088CE2">
        <w:rPr>
          <w:rFonts w:ascii="Times New Roman" w:hAnsi="Times New Roman" w:cs="Times New Roman"/>
          <w:lang w:val="en-US"/>
        </w:rPr>
        <w:t xml:space="preserve"> and </w:t>
      </w:r>
      <w:proofErr w:type="spellStart"/>
      <w:r w:rsidRPr="58088CE2">
        <w:rPr>
          <w:rFonts w:ascii="Times New Roman" w:hAnsi="Times New Roman" w:cs="Times New Roman"/>
          <w:lang w:val="en-US"/>
        </w:rPr>
        <w:t>Hcr</w:t>
      </w:r>
      <w:proofErr w:type="spellEnd"/>
      <w:r w:rsidRPr="58088CE2">
        <w:rPr>
          <w:rFonts w:ascii="Times New Roman" w:hAnsi="Times New Roman" w:cs="Times New Roman"/>
          <w:lang w:val="en-US"/>
        </w:rPr>
        <w:t>/</w:t>
      </w:r>
      <w:proofErr w:type="spellStart"/>
      <w:r w:rsidRPr="58088CE2">
        <w:rPr>
          <w:rFonts w:ascii="Times New Roman" w:hAnsi="Times New Roman" w:cs="Times New Roman"/>
          <w:lang w:val="en-US"/>
        </w:rPr>
        <w:t>Hc</w:t>
      </w:r>
      <w:proofErr w:type="spellEnd"/>
      <w:r w:rsidRPr="58088CE2">
        <w:rPr>
          <w:rFonts w:ascii="Times New Roman" w:hAnsi="Times New Roman" w:cs="Times New Roman"/>
          <w:lang w:val="en-US"/>
        </w:rPr>
        <w:t xml:space="preserve"> for road dust samples V1 through V7. </w:t>
      </w:r>
      <w:proofErr w:type="spellStart"/>
      <w:r w:rsidRPr="58088CE2">
        <w:rPr>
          <w:rFonts w:ascii="Times New Roman" w:hAnsi="Times New Roman" w:cs="Times New Roman"/>
          <w:lang w:val="en-US"/>
        </w:rPr>
        <w:t>Mrs</w:t>
      </w:r>
      <w:proofErr w:type="spellEnd"/>
      <w:r w:rsidRPr="58088CE2">
        <w:rPr>
          <w:rFonts w:ascii="Times New Roman" w:hAnsi="Times New Roman" w:cs="Times New Roman"/>
          <w:lang w:val="en-US"/>
        </w:rPr>
        <w:t>/</w:t>
      </w:r>
      <w:proofErr w:type="spellStart"/>
      <w:r w:rsidRPr="58088CE2">
        <w:rPr>
          <w:rFonts w:ascii="Times New Roman" w:hAnsi="Times New Roman" w:cs="Times New Roman"/>
          <w:lang w:val="en-US"/>
        </w:rPr>
        <w:t>Ms</w:t>
      </w:r>
      <w:proofErr w:type="spellEnd"/>
      <w:r w:rsidRPr="58088CE2">
        <w:rPr>
          <w:rFonts w:ascii="Times New Roman" w:hAnsi="Times New Roman" w:cs="Times New Roman"/>
          <w:lang w:val="en-US"/>
        </w:rPr>
        <w:t xml:space="preserve"> is the ratio of saturation </w:t>
      </w:r>
      <w:proofErr w:type="spellStart"/>
      <w:r w:rsidRPr="58088CE2">
        <w:rPr>
          <w:rFonts w:ascii="Times New Roman" w:hAnsi="Times New Roman" w:cs="Times New Roman"/>
          <w:lang w:val="en-US"/>
        </w:rPr>
        <w:t>remanent</w:t>
      </w:r>
      <w:proofErr w:type="spellEnd"/>
      <w:r w:rsidRPr="58088CE2">
        <w:rPr>
          <w:rFonts w:ascii="Times New Roman" w:hAnsi="Times New Roman" w:cs="Times New Roman"/>
          <w:lang w:val="en-US"/>
        </w:rPr>
        <w:t xml:space="preserve"> magnetization (</w:t>
      </w:r>
      <w:proofErr w:type="spellStart"/>
      <w:r w:rsidRPr="58088CE2">
        <w:rPr>
          <w:rFonts w:ascii="Times New Roman" w:hAnsi="Times New Roman" w:cs="Times New Roman"/>
          <w:lang w:val="en-US"/>
        </w:rPr>
        <w:t>Mrs</w:t>
      </w:r>
      <w:proofErr w:type="spellEnd"/>
      <w:r w:rsidRPr="58088CE2">
        <w:rPr>
          <w:rFonts w:ascii="Times New Roman" w:hAnsi="Times New Roman" w:cs="Times New Roman"/>
          <w:lang w:val="en-US"/>
        </w:rPr>
        <w:t>) to saturation magnetization (</w:t>
      </w:r>
      <w:proofErr w:type="spellStart"/>
      <w:r w:rsidRPr="58088CE2">
        <w:rPr>
          <w:rFonts w:ascii="Times New Roman" w:hAnsi="Times New Roman" w:cs="Times New Roman"/>
          <w:lang w:val="en-US"/>
        </w:rPr>
        <w:t>Ms</w:t>
      </w:r>
      <w:proofErr w:type="spellEnd"/>
      <w:r w:rsidRPr="58088CE2">
        <w:rPr>
          <w:rFonts w:ascii="Times New Roman" w:hAnsi="Times New Roman" w:cs="Times New Roman"/>
          <w:lang w:val="en-US"/>
        </w:rPr>
        <w:t xml:space="preserve">), indicating the stability and domain state of magnetic grains. </w:t>
      </w:r>
      <w:proofErr w:type="spellStart"/>
      <w:r w:rsidRPr="58088CE2">
        <w:rPr>
          <w:rFonts w:ascii="Times New Roman" w:hAnsi="Times New Roman" w:cs="Times New Roman"/>
          <w:lang w:val="en-US"/>
        </w:rPr>
        <w:t>Hcr</w:t>
      </w:r>
      <w:proofErr w:type="spellEnd"/>
      <w:r w:rsidRPr="58088CE2">
        <w:rPr>
          <w:rFonts w:ascii="Times New Roman" w:hAnsi="Times New Roman" w:cs="Times New Roman"/>
          <w:lang w:val="en-US"/>
        </w:rPr>
        <w:t>/</w:t>
      </w:r>
      <w:proofErr w:type="spellStart"/>
      <w:r w:rsidRPr="58088CE2">
        <w:rPr>
          <w:rFonts w:ascii="Times New Roman" w:hAnsi="Times New Roman" w:cs="Times New Roman"/>
          <w:lang w:val="en-US"/>
        </w:rPr>
        <w:t>Hc</w:t>
      </w:r>
      <w:proofErr w:type="spellEnd"/>
      <w:r w:rsidRPr="58088CE2">
        <w:rPr>
          <w:rFonts w:ascii="Times New Roman" w:hAnsi="Times New Roman" w:cs="Times New Roman"/>
          <w:lang w:val="en-US"/>
        </w:rPr>
        <w:t xml:space="preserve"> is the ratio of coercivity of remanence (</w:t>
      </w:r>
      <w:proofErr w:type="spellStart"/>
      <w:r w:rsidRPr="58088CE2">
        <w:rPr>
          <w:rFonts w:ascii="Times New Roman" w:hAnsi="Times New Roman" w:cs="Times New Roman"/>
          <w:lang w:val="en-US"/>
        </w:rPr>
        <w:t>Hcr</w:t>
      </w:r>
      <w:proofErr w:type="spellEnd"/>
      <w:r w:rsidRPr="58088CE2">
        <w:rPr>
          <w:rFonts w:ascii="Times New Roman" w:hAnsi="Times New Roman" w:cs="Times New Roman"/>
          <w:lang w:val="en-US"/>
        </w:rPr>
        <w:t>) to coercivity (</w:t>
      </w:r>
      <w:proofErr w:type="spellStart"/>
      <w:r w:rsidRPr="58088CE2">
        <w:rPr>
          <w:rFonts w:ascii="Times New Roman" w:hAnsi="Times New Roman" w:cs="Times New Roman"/>
          <w:lang w:val="en-US"/>
        </w:rPr>
        <w:t>Hc</w:t>
      </w:r>
      <w:proofErr w:type="spellEnd"/>
      <w:r w:rsidRPr="58088CE2">
        <w:rPr>
          <w:rFonts w:ascii="Times New Roman" w:hAnsi="Times New Roman" w:cs="Times New Roman"/>
          <w:lang w:val="en-US"/>
        </w:rPr>
        <w:t>).</w:t>
      </w:r>
    </w:p>
    <w:p w14:paraId="2A4C404B" w14:textId="00E1AF07" w:rsidR="00390DE6" w:rsidRPr="00304270" w:rsidRDefault="003A5842" w:rsidP="00304270">
      <w:pPr>
        <w:spacing w:line="259" w:lineRule="auto"/>
        <w:rPr>
          <w:rFonts w:ascii="Times New Roman" w:hAnsi="Times New Roman" w:cs="Times New Roman"/>
          <w:lang w:val="en-US"/>
        </w:rPr>
      </w:pPr>
      <w:r>
        <w:rPr>
          <w:rFonts w:ascii="Times New Roman" w:hAnsi="Times New Roman" w:cs="Times New Roman"/>
          <w:lang w:val="en-US"/>
        </w:rPr>
        <w:br w:type="page"/>
      </w:r>
    </w:p>
    <w:p w14:paraId="31BF788E" w14:textId="482DC4CF" w:rsidR="006D46FD" w:rsidRDefault="00ED2DDA">
      <w:pPr>
        <w:spacing w:line="259" w:lineRule="auto"/>
        <w:rPr>
          <w:rFonts w:ascii="Times New Roman" w:eastAsia="Cambria" w:hAnsi="Times New Roman" w:cs="Times New Roman"/>
          <w:lang w:val="en-US"/>
        </w:rPr>
      </w:pPr>
      <w:r>
        <w:object w:dxaOrig="6258" w:dyaOrig="4368" w14:anchorId="1777F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378pt" o:ole="">
            <v:imagedata r:id="rId23" o:title=""/>
          </v:shape>
          <o:OLEObject Type="Embed" ProgID="Origin50.Graph" ShapeID="_x0000_i1025" DrawAspect="Content" ObjectID="_1840176598" r:id="rId24"/>
        </w:object>
      </w:r>
    </w:p>
    <w:p w14:paraId="2878201A" w14:textId="0961159F" w:rsidR="00725910" w:rsidRDefault="006D46FD" w:rsidP="006D46FD">
      <w:pPr>
        <w:spacing w:after="0" w:line="360" w:lineRule="auto"/>
        <w:jc w:val="both"/>
        <w:rPr>
          <w:rFonts w:ascii="Times New Roman" w:eastAsia="Times New Roman" w:hAnsi="Times New Roman" w:cs="Times New Roman"/>
          <w:lang w:val="en-US"/>
        </w:rPr>
      </w:pPr>
      <w:r w:rsidRPr="72883DB0">
        <w:rPr>
          <w:rFonts w:ascii="Times New Roman" w:eastAsia="Times New Roman" w:hAnsi="Times New Roman" w:cs="Times New Roman"/>
          <w:lang w:val="en-US"/>
        </w:rPr>
        <w:t xml:space="preserve">Figure </w:t>
      </w:r>
      <w:r>
        <w:rPr>
          <w:rFonts w:ascii="Times New Roman" w:eastAsia="Times New Roman" w:hAnsi="Times New Roman" w:cs="Times New Roman"/>
          <w:lang w:val="en-US"/>
        </w:rPr>
        <w:t>S</w:t>
      </w:r>
      <w:r w:rsidR="006B2086">
        <w:rPr>
          <w:rFonts w:ascii="Times New Roman" w:eastAsia="Times New Roman" w:hAnsi="Times New Roman" w:cs="Times New Roman"/>
          <w:lang w:val="en-US"/>
        </w:rPr>
        <w:t>1</w:t>
      </w:r>
      <w:r w:rsidR="00EC4129">
        <w:rPr>
          <w:rFonts w:ascii="Times New Roman" w:eastAsia="Times New Roman" w:hAnsi="Times New Roman" w:cs="Times New Roman"/>
          <w:lang w:val="en-US"/>
        </w:rPr>
        <w:t>4</w:t>
      </w:r>
      <w:r w:rsidRPr="72883DB0">
        <w:rPr>
          <w:rFonts w:ascii="Times New Roman" w:eastAsia="Times New Roman" w:hAnsi="Times New Roman" w:cs="Times New Roman"/>
          <w:lang w:val="en-US"/>
        </w:rPr>
        <w:t>. Thermomagnetic curve showing the temperature dependence of magnetic susceptibility κ(T) for sample V</w:t>
      </w:r>
      <w:r>
        <w:rPr>
          <w:rFonts w:ascii="Times New Roman" w:eastAsia="Times New Roman" w:hAnsi="Times New Roman" w:cs="Times New Roman"/>
          <w:lang w:val="en-US"/>
        </w:rPr>
        <w:t xml:space="preserve">2. </w:t>
      </w:r>
      <w:r w:rsidRPr="72883DB0">
        <w:rPr>
          <w:rFonts w:ascii="Times New Roman" w:eastAsia="Times New Roman" w:hAnsi="Times New Roman" w:cs="Times New Roman"/>
          <w:lang w:val="en-US"/>
        </w:rPr>
        <w:t>Red lines represent the heating run, while blue lines indicate the cooling run.</w:t>
      </w:r>
    </w:p>
    <w:p w14:paraId="262E1768" w14:textId="77777777" w:rsidR="00725910" w:rsidRDefault="00725910">
      <w:pPr>
        <w:spacing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05234955" w14:textId="1B3E99E2" w:rsidR="00ED2DDA" w:rsidRDefault="00725910" w:rsidP="00ED2DDA">
      <w:pPr>
        <w:spacing w:after="0" w:line="360" w:lineRule="auto"/>
        <w:jc w:val="both"/>
        <w:rPr>
          <w:rFonts w:ascii="Times New Roman" w:eastAsia="Times New Roman" w:hAnsi="Times New Roman" w:cs="Times New Roman"/>
          <w:lang w:val="en-US"/>
        </w:rPr>
      </w:pPr>
      <w:r>
        <w:object w:dxaOrig="6258" w:dyaOrig="4368" w14:anchorId="1F5B48F6">
          <v:shape id="_x0000_i1026" type="#_x0000_t75" style="width:530.25pt;height:370.5pt" o:ole="">
            <v:imagedata r:id="rId25" o:title=""/>
          </v:shape>
          <o:OLEObject Type="Embed" ProgID="Origin50.Graph" ShapeID="_x0000_i1026" DrawAspect="Content" ObjectID="_1840176599" r:id="rId26"/>
        </w:object>
      </w:r>
      <w:r w:rsidR="00ED2DDA" w:rsidRPr="72883DB0">
        <w:rPr>
          <w:rFonts w:ascii="Times New Roman" w:eastAsia="Times New Roman" w:hAnsi="Times New Roman" w:cs="Times New Roman"/>
          <w:lang w:val="en-US"/>
        </w:rPr>
        <w:t xml:space="preserve">Figure </w:t>
      </w:r>
      <w:r w:rsidR="00ED2DDA">
        <w:rPr>
          <w:rFonts w:ascii="Times New Roman" w:eastAsia="Times New Roman" w:hAnsi="Times New Roman" w:cs="Times New Roman"/>
          <w:lang w:val="en-US"/>
        </w:rPr>
        <w:t>S</w:t>
      </w:r>
      <w:r w:rsidR="006B2086">
        <w:rPr>
          <w:rFonts w:ascii="Times New Roman" w:eastAsia="Times New Roman" w:hAnsi="Times New Roman" w:cs="Times New Roman"/>
          <w:lang w:val="en-US"/>
        </w:rPr>
        <w:t>1</w:t>
      </w:r>
      <w:r w:rsidR="00EC4129">
        <w:rPr>
          <w:rFonts w:ascii="Times New Roman" w:eastAsia="Times New Roman" w:hAnsi="Times New Roman" w:cs="Times New Roman"/>
          <w:lang w:val="en-US"/>
        </w:rPr>
        <w:t>5</w:t>
      </w:r>
      <w:r w:rsidR="00ED2DDA" w:rsidRPr="72883DB0">
        <w:rPr>
          <w:rFonts w:ascii="Times New Roman" w:eastAsia="Times New Roman" w:hAnsi="Times New Roman" w:cs="Times New Roman"/>
          <w:lang w:val="en-US"/>
        </w:rPr>
        <w:t>. Thermomagnetic curve showing the temperature dependence of magnetic susceptibility κ(T) for sample V</w:t>
      </w:r>
      <w:r w:rsidR="00ED2DDA">
        <w:rPr>
          <w:rFonts w:ascii="Times New Roman" w:eastAsia="Times New Roman" w:hAnsi="Times New Roman" w:cs="Times New Roman"/>
          <w:lang w:val="en-US"/>
        </w:rPr>
        <w:t xml:space="preserve">3. </w:t>
      </w:r>
      <w:r w:rsidR="00ED2DDA" w:rsidRPr="72883DB0">
        <w:rPr>
          <w:rFonts w:ascii="Times New Roman" w:eastAsia="Times New Roman" w:hAnsi="Times New Roman" w:cs="Times New Roman"/>
          <w:lang w:val="en-US"/>
        </w:rPr>
        <w:t>Red lines represent the heating run, while blue lines indicate the cooling run.</w:t>
      </w:r>
    </w:p>
    <w:p w14:paraId="4EC3FFC6" w14:textId="5C97204F" w:rsidR="00ED2DDA" w:rsidRDefault="00ED2DDA">
      <w:pPr>
        <w:spacing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412D07D7" w14:textId="2766C52A" w:rsidR="00ED2DDA" w:rsidRDefault="00ED2DDA" w:rsidP="00431067">
      <w:pPr>
        <w:spacing w:after="0" w:line="360" w:lineRule="auto"/>
        <w:jc w:val="both"/>
        <w:rPr>
          <w:rFonts w:ascii="Times New Roman" w:eastAsia="Times New Roman" w:hAnsi="Times New Roman" w:cs="Times New Roman"/>
          <w:lang w:val="en-US"/>
        </w:rPr>
      </w:pPr>
      <w:r>
        <w:object w:dxaOrig="6258" w:dyaOrig="4368" w14:anchorId="670B690C">
          <v:shape id="_x0000_i1027" type="#_x0000_t75" style="width:533.25pt;height:372pt" o:ole="">
            <v:imagedata r:id="rId27" o:title=""/>
          </v:shape>
          <o:OLEObject Type="Embed" ProgID="Origin50.Graph" ShapeID="_x0000_i1027" DrawAspect="Content" ObjectID="_1840176600" r:id="rId28"/>
        </w:object>
      </w:r>
      <w:r w:rsidRPr="72883DB0">
        <w:rPr>
          <w:rFonts w:ascii="Times New Roman" w:eastAsia="Times New Roman" w:hAnsi="Times New Roman" w:cs="Times New Roman"/>
          <w:lang w:val="en-US"/>
        </w:rPr>
        <w:t xml:space="preserve">Figure </w:t>
      </w:r>
      <w:r>
        <w:rPr>
          <w:rFonts w:ascii="Times New Roman" w:eastAsia="Times New Roman" w:hAnsi="Times New Roman" w:cs="Times New Roman"/>
          <w:lang w:val="en-US"/>
        </w:rPr>
        <w:t>S</w:t>
      </w:r>
      <w:r w:rsidR="006B2086">
        <w:rPr>
          <w:rFonts w:ascii="Times New Roman" w:eastAsia="Times New Roman" w:hAnsi="Times New Roman" w:cs="Times New Roman"/>
          <w:lang w:val="en-US"/>
        </w:rPr>
        <w:t>1</w:t>
      </w:r>
      <w:r w:rsidR="00EC4129">
        <w:rPr>
          <w:rFonts w:ascii="Times New Roman" w:eastAsia="Times New Roman" w:hAnsi="Times New Roman" w:cs="Times New Roman"/>
          <w:lang w:val="en-US"/>
        </w:rPr>
        <w:t>6</w:t>
      </w:r>
      <w:r w:rsidRPr="72883DB0">
        <w:rPr>
          <w:rFonts w:ascii="Times New Roman" w:eastAsia="Times New Roman" w:hAnsi="Times New Roman" w:cs="Times New Roman"/>
          <w:lang w:val="en-US"/>
        </w:rPr>
        <w:t>. Thermomagnetic curve showing the temperature dependence of magnetic susceptibility κ(T) for sample V</w:t>
      </w:r>
      <w:r>
        <w:rPr>
          <w:rFonts w:ascii="Times New Roman" w:eastAsia="Times New Roman" w:hAnsi="Times New Roman" w:cs="Times New Roman"/>
          <w:lang w:val="en-US"/>
        </w:rPr>
        <w:t xml:space="preserve">4. </w:t>
      </w:r>
      <w:r w:rsidRPr="72883DB0">
        <w:rPr>
          <w:rFonts w:ascii="Times New Roman" w:eastAsia="Times New Roman" w:hAnsi="Times New Roman" w:cs="Times New Roman"/>
          <w:lang w:val="en-US"/>
        </w:rPr>
        <w:t>Red lines represent the heating run, while blue lines indicate the cooling run.</w:t>
      </w:r>
    </w:p>
    <w:p w14:paraId="2F22867C" w14:textId="77777777" w:rsidR="00ED2DDA" w:rsidRDefault="00ED2DDA">
      <w:pPr>
        <w:spacing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5D94103A" w14:textId="353CC003" w:rsidR="00A678F7" w:rsidRDefault="00ED2DDA" w:rsidP="00431067">
      <w:pPr>
        <w:spacing w:after="0" w:line="360" w:lineRule="auto"/>
        <w:jc w:val="both"/>
        <w:rPr>
          <w:rFonts w:ascii="Times New Roman" w:eastAsia="Times New Roman" w:hAnsi="Times New Roman" w:cs="Times New Roman"/>
          <w:lang w:val="en-US"/>
        </w:rPr>
      </w:pPr>
      <w:r>
        <w:object w:dxaOrig="6258" w:dyaOrig="4368" w14:anchorId="32013E97">
          <v:shape id="_x0000_i1028" type="#_x0000_t75" style="width:534.75pt;height:374.25pt" o:ole="">
            <v:imagedata r:id="rId29" o:title=""/>
          </v:shape>
          <o:OLEObject Type="Embed" ProgID="Origin50.Graph" ShapeID="_x0000_i1028" DrawAspect="Content" ObjectID="_1840176601" r:id="rId30"/>
        </w:object>
      </w:r>
      <w:r w:rsidRPr="72883DB0">
        <w:rPr>
          <w:rFonts w:ascii="Times New Roman" w:eastAsia="Times New Roman" w:hAnsi="Times New Roman" w:cs="Times New Roman"/>
          <w:lang w:val="en-US"/>
        </w:rPr>
        <w:t xml:space="preserve">Figure </w:t>
      </w:r>
      <w:r>
        <w:rPr>
          <w:rFonts w:ascii="Times New Roman" w:eastAsia="Times New Roman" w:hAnsi="Times New Roman" w:cs="Times New Roman"/>
          <w:lang w:val="en-US"/>
        </w:rPr>
        <w:t>S</w:t>
      </w:r>
      <w:r w:rsidR="006B2086">
        <w:rPr>
          <w:rFonts w:ascii="Times New Roman" w:eastAsia="Times New Roman" w:hAnsi="Times New Roman" w:cs="Times New Roman"/>
          <w:lang w:val="en-US"/>
        </w:rPr>
        <w:t>1</w:t>
      </w:r>
      <w:r w:rsidR="00326A46">
        <w:rPr>
          <w:rFonts w:ascii="Times New Roman" w:eastAsia="Times New Roman" w:hAnsi="Times New Roman" w:cs="Times New Roman"/>
          <w:lang w:val="en-US"/>
        </w:rPr>
        <w:t>7</w:t>
      </w:r>
      <w:r w:rsidRPr="72883DB0">
        <w:rPr>
          <w:rFonts w:ascii="Times New Roman" w:eastAsia="Times New Roman" w:hAnsi="Times New Roman" w:cs="Times New Roman"/>
          <w:lang w:val="en-US"/>
        </w:rPr>
        <w:t>. Thermomagnetic curve showing the temperature dependence of magnetic susceptibility κ(T) for sample V</w:t>
      </w:r>
      <w:r>
        <w:rPr>
          <w:rFonts w:ascii="Times New Roman" w:eastAsia="Times New Roman" w:hAnsi="Times New Roman" w:cs="Times New Roman"/>
          <w:lang w:val="en-US"/>
        </w:rPr>
        <w:t xml:space="preserve">5. </w:t>
      </w:r>
      <w:r w:rsidRPr="72883DB0">
        <w:rPr>
          <w:rFonts w:ascii="Times New Roman" w:eastAsia="Times New Roman" w:hAnsi="Times New Roman" w:cs="Times New Roman"/>
          <w:lang w:val="en-US"/>
        </w:rPr>
        <w:t>Red lines represent the heating run, while blue lines indicate the cooling run.</w:t>
      </w:r>
    </w:p>
    <w:p w14:paraId="456BCC66" w14:textId="77777777" w:rsidR="00A678F7" w:rsidRDefault="00A678F7">
      <w:pPr>
        <w:spacing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bookmarkStart w:id="1" w:name="_Hlk221119202"/>
    <w:p w14:paraId="0A606887" w14:textId="43D792E8" w:rsidR="00ED2DDA" w:rsidRDefault="00A678F7" w:rsidP="001861DD">
      <w:pPr>
        <w:spacing w:after="0" w:line="360" w:lineRule="auto"/>
        <w:jc w:val="both"/>
        <w:rPr>
          <w:rFonts w:ascii="Times New Roman" w:eastAsia="Times New Roman" w:hAnsi="Times New Roman" w:cs="Times New Roman"/>
          <w:lang w:val="en-US"/>
        </w:rPr>
      </w:pPr>
      <w:r>
        <w:object w:dxaOrig="6258" w:dyaOrig="4368" w14:anchorId="5EF70714">
          <v:shape id="_x0000_i1029" type="#_x0000_t75" style="width:545.25pt;height:379.5pt" o:ole="">
            <v:imagedata r:id="rId31" o:title=""/>
          </v:shape>
          <o:OLEObject Type="Embed" ProgID="Origin50.Graph" ShapeID="_x0000_i1029" DrawAspect="Content" ObjectID="_1840176602" r:id="rId32"/>
        </w:object>
      </w:r>
      <w:bookmarkEnd w:id="1"/>
      <w:r w:rsidRPr="72883DB0">
        <w:rPr>
          <w:rFonts w:ascii="Times New Roman" w:eastAsia="Times New Roman" w:hAnsi="Times New Roman" w:cs="Times New Roman"/>
          <w:lang w:val="en-US"/>
        </w:rPr>
        <w:t xml:space="preserve">Figure </w:t>
      </w:r>
      <w:r>
        <w:rPr>
          <w:rFonts w:ascii="Times New Roman" w:eastAsia="Times New Roman" w:hAnsi="Times New Roman" w:cs="Times New Roman"/>
          <w:lang w:val="en-US"/>
        </w:rPr>
        <w:t>S</w:t>
      </w:r>
      <w:r w:rsidR="006B2086">
        <w:rPr>
          <w:rFonts w:ascii="Times New Roman" w:eastAsia="Times New Roman" w:hAnsi="Times New Roman" w:cs="Times New Roman"/>
          <w:lang w:val="en-US"/>
        </w:rPr>
        <w:t>1</w:t>
      </w:r>
      <w:r w:rsidR="00EB382F">
        <w:rPr>
          <w:rFonts w:ascii="Times New Roman" w:eastAsia="Times New Roman" w:hAnsi="Times New Roman" w:cs="Times New Roman"/>
          <w:lang w:val="en-US"/>
        </w:rPr>
        <w:t>8</w:t>
      </w:r>
      <w:r w:rsidRPr="72883DB0">
        <w:rPr>
          <w:rFonts w:ascii="Times New Roman" w:eastAsia="Times New Roman" w:hAnsi="Times New Roman" w:cs="Times New Roman"/>
          <w:lang w:val="en-US"/>
        </w:rPr>
        <w:t>. Thermomagnetic curve showing the temperature dependence of magnetic susceptibility κ(T) for sample V</w:t>
      </w:r>
      <w:r>
        <w:rPr>
          <w:rFonts w:ascii="Times New Roman" w:eastAsia="Times New Roman" w:hAnsi="Times New Roman" w:cs="Times New Roman"/>
          <w:lang w:val="en-US"/>
        </w:rPr>
        <w:t xml:space="preserve">7. </w:t>
      </w:r>
      <w:r w:rsidRPr="72883DB0">
        <w:rPr>
          <w:rFonts w:ascii="Times New Roman" w:eastAsia="Times New Roman" w:hAnsi="Times New Roman" w:cs="Times New Roman"/>
          <w:lang w:val="en-US"/>
        </w:rPr>
        <w:t>Red lines represent the heating run, while blue lines indicate the cooling run.</w:t>
      </w:r>
    </w:p>
    <w:p w14:paraId="426B1436" w14:textId="254F5428" w:rsidR="00ED2DDA" w:rsidRDefault="00ED2DDA" w:rsidP="00ED2DDA">
      <w:pPr>
        <w:spacing w:line="259" w:lineRule="auto"/>
        <w:jc w:val="both"/>
        <w:rPr>
          <w:rFonts w:ascii="Times New Roman" w:eastAsia="Times New Roman" w:hAnsi="Times New Roman" w:cs="Times New Roman"/>
          <w:lang w:val="en-US"/>
        </w:rPr>
      </w:pPr>
    </w:p>
    <w:p w14:paraId="4E4529BB" w14:textId="5AF3BF4D" w:rsidR="006D46FD" w:rsidRDefault="006D46FD" w:rsidP="00725910">
      <w:pPr>
        <w:spacing w:after="0" w:line="360" w:lineRule="auto"/>
        <w:jc w:val="center"/>
        <w:rPr>
          <w:rFonts w:ascii="Times New Roman" w:eastAsia="Times New Roman" w:hAnsi="Times New Roman" w:cs="Times New Roman"/>
          <w:lang w:val="en-US"/>
        </w:rPr>
      </w:pPr>
    </w:p>
    <w:p w14:paraId="0246A2C9" w14:textId="77777777" w:rsidR="006F7A98" w:rsidRPr="006F7A98" w:rsidRDefault="006F7A98" w:rsidP="00AC5969">
      <w:pPr>
        <w:spacing w:after="200" w:line="360" w:lineRule="auto"/>
        <w:jc w:val="both"/>
        <w:rPr>
          <w:rFonts w:ascii="Times New Roman" w:hAnsi="Times New Roman" w:cs="Times New Roman"/>
          <w:lang w:val="en-US"/>
        </w:rPr>
      </w:pPr>
    </w:p>
    <w:sectPr w:rsidR="006F7A98" w:rsidRPr="006F7A98" w:rsidSect="000A4D1D">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060E6" w14:textId="77777777" w:rsidR="00DB3580" w:rsidRDefault="00DB3580" w:rsidP="00B5176F">
      <w:pPr>
        <w:spacing w:after="0" w:line="240" w:lineRule="auto"/>
      </w:pPr>
      <w:r>
        <w:separator/>
      </w:r>
    </w:p>
  </w:endnote>
  <w:endnote w:type="continuationSeparator" w:id="0">
    <w:p w14:paraId="6D2FB2E0" w14:textId="77777777" w:rsidR="00DB3580" w:rsidRDefault="00DB3580" w:rsidP="00B5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931134"/>
      <w:docPartObj>
        <w:docPartGallery w:val="Page Numbers (Bottom of Page)"/>
        <w:docPartUnique/>
      </w:docPartObj>
    </w:sdtPr>
    <w:sdtEndPr/>
    <w:sdtContent>
      <w:p w14:paraId="6654D8C1" w14:textId="51698309" w:rsidR="00DB3580" w:rsidRDefault="00DB3580">
        <w:pPr>
          <w:pStyle w:val="Stopka"/>
          <w:jc w:val="right"/>
        </w:pPr>
        <w:r>
          <w:fldChar w:fldCharType="begin"/>
        </w:r>
        <w:r>
          <w:instrText>PAGE   \* MERGEFORMAT</w:instrText>
        </w:r>
        <w:r>
          <w:fldChar w:fldCharType="separate"/>
        </w:r>
        <w:r>
          <w:t>2</w:t>
        </w:r>
        <w:r>
          <w:fldChar w:fldCharType="end"/>
        </w:r>
      </w:p>
    </w:sdtContent>
  </w:sdt>
  <w:p w14:paraId="7EDEDDD4" w14:textId="77777777" w:rsidR="00DB3580" w:rsidRDefault="00DB35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10B5B" w14:textId="77777777" w:rsidR="00DB3580" w:rsidRDefault="00DB3580" w:rsidP="00B5176F">
      <w:pPr>
        <w:spacing w:after="0" w:line="240" w:lineRule="auto"/>
      </w:pPr>
      <w:r>
        <w:separator/>
      </w:r>
    </w:p>
  </w:footnote>
  <w:footnote w:type="continuationSeparator" w:id="0">
    <w:p w14:paraId="110D4928" w14:textId="77777777" w:rsidR="00DB3580" w:rsidRDefault="00DB3580" w:rsidP="00B51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BA4D6"/>
    <w:multiLevelType w:val="hybridMultilevel"/>
    <w:tmpl w:val="795E9870"/>
    <w:lvl w:ilvl="0" w:tplc="92788404">
      <w:start w:val="1"/>
      <w:numFmt w:val="decimal"/>
      <w:lvlText w:val="%1-"/>
      <w:lvlJc w:val="left"/>
      <w:pPr>
        <w:ind w:left="720" w:hanging="360"/>
      </w:pPr>
    </w:lvl>
    <w:lvl w:ilvl="1" w:tplc="EE3292FA">
      <w:start w:val="1"/>
      <w:numFmt w:val="lowerLetter"/>
      <w:lvlText w:val="%2."/>
      <w:lvlJc w:val="left"/>
      <w:pPr>
        <w:ind w:left="1440" w:hanging="360"/>
      </w:pPr>
    </w:lvl>
    <w:lvl w:ilvl="2" w:tplc="E8C674F0">
      <w:start w:val="1"/>
      <w:numFmt w:val="lowerRoman"/>
      <w:lvlText w:val="%3."/>
      <w:lvlJc w:val="right"/>
      <w:pPr>
        <w:ind w:left="2160" w:hanging="180"/>
      </w:pPr>
    </w:lvl>
    <w:lvl w:ilvl="3" w:tplc="929E5AE0">
      <w:start w:val="1"/>
      <w:numFmt w:val="decimal"/>
      <w:lvlText w:val="%4."/>
      <w:lvlJc w:val="left"/>
      <w:pPr>
        <w:ind w:left="2880" w:hanging="360"/>
      </w:pPr>
    </w:lvl>
    <w:lvl w:ilvl="4" w:tplc="9698AD0E">
      <w:start w:val="1"/>
      <w:numFmt w:val="lowerLetter"/>
      <w:lvlText w:val="%5."/>
      <w:lvlJc w:val="left"/>
      <w:pPr>
        <w:ind w:left="3600" w:hanging="360"/>
      </w:pPr>
    </w:lvl>
    <w:lvl w:ilvl="5" w:tplc="98265BFA">
      <w:start w:val="1"/>
      <w:numFmt w:val="lowerRoman"/>
      <w:lvlText w:val="%6."/>
      <w:lvlJc w:val="right"/>
      <w:pPr>
        <w:ind w:left="4320" w:hanging="180"/>
      </w:pPr>
    </w:lvl>
    <w:lvl w:ilvl="6" w:tplc="E402D606">
      <w:start w:val="1"/>
      <w:numFmt w:val="decimal"/>
      <w:lvlText w:val="%7."/>
      <w:lvlJc w:val="left"/>
      <w:pPr>
        <w:ind w:left="5040" w:hanging="360"/>
      </w:pPr>
    </w:lvl>
    <w:lvl w:ilvl="7" w:tplc="20D298E6">
      <w:start w:val="1"/>
      <w:numFmt w:val="lowerLetter"/>
      <w:lvlText w:val="%8."/>
      <w:lvlJc w:val="left"/>
      <w:pPr>
        <w:ind w:left="5760" w:hanging="360"/>
      </w:pPr>
    </w:lvl>
    <w:lvl w:ilvl="8" w:tplc="2CA4FB46">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zNTe0MDE1MzU2NzZX0lEKTi0uzszPAykwNKkFAF7/3tEtAAAA"/>
  </w:docVars>
  <w:rsids>
    <w:rsidRoot w:val="007918BE"/>
    <w:rsid w:val="00003F7E"/>
    <w:rsid w:val="000110F9"/>
    <w:rsid w:val="00013F26"/>
    <w:rsid w:val="000278F1"/>
    <w:rsid w:val="00032139"/>
    <w:rsid w:val="00050A79"/>
    <w:rsid w:val="00061F92"/>
    <w:rsid w:val="00077ED4"/>
    <w:rsid w:val="00087F94"/>
    <w:rsid w:val="000A4D1D"/>
    <w:rsid w:val="000C16C8"/>
    <w:rsid w:val="000F0D56"/>
    <w:rsid w:val="000F73D6"/>
    <w:rsid w:val="00103D23"/>
    <w:rsid w:val="001118E7"/>
    <w:rsid w:val="00113A53"/>
    <w:rsid w:val="00114DEF"/>
    <w:rsid w:val="00124501"/>
    <w:rsid w:val="001471F1"/>
    <w:rsid w:val="0015392B"/>
    <w:rsid w:val="00171937"/>
    <w:rsid w:val="001861DD"/>
    <w:rsid w:val="00187F12"/>
    <w:rsid w:val="0019500A"/>
    <w:rsid w:val="0019676B"/>
    <w:rsid w:val="001D14CF"/>
    <w:rsid w:val="001F294F"/>
    <w:rsid w:val="002247FA"/>
    <w:rsid w:val="0025512B"/>
    <w:rsid w:val="00270CD6"/>
    <w:rsid w:val="00283D12"/>
    <w:rsid w:val="00291E53"/>
    <w:rsid w:val="002A3892"/>
    <w:rsid w:val="002A51F7"/>
    <w:rsid w:val="002D5C9B"/>
    <w:rsid w:val="00304270"/>
    <w:rsid w:val="003070F7"/>
    <w:rsid w:val="00322F08"/>
    <w:rsid w:val="0032427B"/>
    <w:rsid w:val="00326A46"/>
    <w:rsid w:val="0034545A"/>
    <w:rsid w:val="00366A92"/>
    <w:rsid w:val="00370721"/>
    <w:rsid w:val="00390DE6"/>
    <w:rsid w:val="00390F0D"/>
    <w:rsid w:val="003A5842"/>
    <w:rsid w:val="003A630A"/>
    <w:rsid w:val="003B5B26"/>
    <w:rsid w:val="003C781B"/>
    <w:rsid w:val="003D2CA8"/>
    <w:rsid w:val="003E20B1"/>
    <w:rsid w:val="003E52F8"/>
    <w:rsid w:val="003F4608"/>
    <w:rsid w:val="003F6992"/>
    <w:rsid w:val="00402534"/>
    <w:rsid w:val="00402857"/>
    <w:rsid w:val="004126B1"/>
    <w:rsid w:val="00421CDF"/>
    <w:rsid w:val="00431067"/>
    <w:rsid w:val="0045675F"/>
    <w:rsid w:val="00461B1E"/>
    <w:rsid w:val="00462471"/>
    <w:rsid w:val="0049339F"/>
    <w:rsid w:val="00494707"/>
    <w:rsid w:val="004D117C"/>
    <w:rsid w:val="004F0A06"/>
    <w:rsid w:val="00500C8A"/>
    <w:rsid w:val="0053619E"/>
    <w:rsid w:val="0053715A"/>
    <w:rsid w:val="00542E28"/>
    <w:rsid w:val="00593E15"/>
    <w:rsid w:val="005A1471"/>
    <w:rsid w:val="005B1CE8"/>
    <w:rsid w:val="005B3D8E"/>
    <w:rsid w:val="005C572C"/>
    <w:rsid w:val="00630C8C"/>
    <w:rsid w:val="00643930"/>
    <w:rsid w:val="00672097"/>
    <w:rsid w:val="0067593D"/>
    <w:rsid w:val="00696EC3"/>
    <w:rsid w:val="006A049D"/>
    <w:rsid w:val="006B2086"/>
    <w:rsid w:val="006B5D61"/>
    <w:rsid w:val="006D46FD"/>
    <w:rsid w:val="006D4D9A"/>
    <w:rsid w:val="006D5A46"/>
    <w:rsid w:val="006F7A98"/>
    <w:rsid w:val="0071709D"/>
    <w:rsid w:val="00725910"/>
    <w:rsid w:val="0072770D"/>
    <w:rsid w:val="0075169A"/>
    <w:rsid w:val="00764430"/>
    <w:rsid w:val="0078545C"/>
    <w:rsid w:val="00790D92"/>
    <w:rsid w:val="007918BE"/>
    <w:rsid w:val="007C7E8F"/>
    <w:rsid w:val="007D4BEE"/>
    <w:rsid w:val="007F460F"/>
    <w:rsid w:val="00805F1C"/>
    <w:rsid w:val="0083110D"/>
    <w:rsid w:val="00852B12"/>
    <w:rsid w:val="008601CC"/>
    <w:rsid w:val="008A1143"/>
    <w:rsid w:val="008A2D0B"/>
    <w:rsid w:val="008A3F01"/>
    <w:rsid w:val="008A4355"/>
    <w:rsid w:val="008B4E1D"/>
    <w:rsid w:val="008E2925"/>
    <w:rsid w:val="008E6933"/>
    <w:rsid w:val="008E7564"/>
    <w:rsid w:val="00901003"/>
    <w:rsid w:val="00901742"/>
    <w:rsid w:val="00902392"/>
    <w:rsid w:val="00910739"/>
    <w:rsid w:val="00945DE5"/>
    <w:rsid w:val="009839E2"/>
    <w:rsid w:val="009D54EC"/>
    <w:rsid w:val="009F570F"/>
    <w:rsid w:val="009F5818"/>
    <w:rsid w:val="00A0304D"/>
    <w:rsid w:val="00A25351"/>
    <w:rsid w:val="00A678F7"/>
    <w:rsid w:val="00A739ED"/>
    <w:rsid w:val="00A84DEE"/>
    <w:rsid w:val="00A97743"/>
    <w:rsid w:val="00AC5969"/>
    <w:rsid w:val="00AD6534"/>
    <w:rsid w:val="00B366DB"/>
    <w:rsid w:val="00B457FD"/>
    <w:rsid w:val="00B5176F"/>
    <w:rsid w:val="00B71DCA"/>
    <w:rsid w:val="00B763B8"/>
    <w:rsid w:val="00B8486E"/>
    <w:rsid w:val="00B94A00"/>
    <w:rsid w:val="00BA12E1"/>
    <w:rsid w:val="00BC41C9"/>
    <w:rsid w:val="00BC567B"/>
    <w:rsid w:val="00BE7E04"/>
    <w:rsid w:val="00C24D26"/>
    <w:rsid w:val="00C253C8"/>
    <w:rsid w:val="00C37664"/>
    <w:rsid w:val="00C74198"/>
    <w:rsid w:val="00C8127C"/>
    <w:rsid w:val="00C84CAB"/>
    <w:rsid w:val="00C92F04"/>
    <w:rsid w:val="00C96E85"/>
    <w:rsid w:val="00C97914"/>
    <w:rsid w:val="00CA45EA"/>
    <w:rsid w:val="00CB0030"/>
    <w:rsid w:val="00CB4967"/>
    <w:rsid w:val="00CE4389"/>
    <w:rsid w:val="00CE4EE0"/>
    <w:rsid w:val="00CF4481"/>
    <w:rsid w:val="00D20AFB"/>
    <w:rsid w:val="00D23C84"/>
    <w:rsid w:val="00D34B99"/>
    <w:rsid w:val="00D45429"/>
    <w:rsid w:val="00D47E58"/>
    <w:rsid w:val="00D541EB"/>
    <w:rsid w:val="00D641F8"/>
    <w:rsid w:val="00D84498"/>
    <w:rsid w:val="00DB3580"/>
    <w:rsid w:val="00DB73AE"/>
    <w:rsid w:val="00DC70BB"/>
    <w:rsid w:val="00DC7614"/>
    <w:rsid w:val="00DC7D75"/>
    <w:rsid w:val="00DD084A"/>
    <w:rsid w:val="00DD13EA"/>
    <w:rsid w:val="00DE1649"/>
    <w:rsid w:val="00DE5495"/>
    <w:rsid w:val="00DF165D"/>
    <w:rsid w:val="00E470D9"/>
    <w:rsid w:val="00E93548"/>
    <w:rsid w:val="00EB382F"/>
    <w:rsid w:val="00EC4129"/>
    <w:rsid w:val="00ED2DDA"/>
    <w:rsid w:val="00ED444E"/>
    <w:rsid w:val="00EE5421"/>
    <w:rsid w:val="00EF4DE1"/>
    <w:rsid w:val="00EF6AA8"/>
    <w:rsid w:val="00F0687A"/>
    <w:rsid w:val="00F12AE1"/>
    <w:rsid w:val="00F43C79"/>
    <w:rsid w:val="00F46DE2"/>
    <w:rsid w:val="00F51F4F"/>
    <w:rsid w:val="00F63B6B"/>
    <w:rsid w:val="00F95AFB"/>
    <w:rsid w:val="00FA4836"/>
    <w:rsid w:val="00FB2AB4"/>
    <w:rsid w:val="00FB5C09"/>
    <w:rsid w:val="00FB792F"/>
    <w:rsid w:val="00FE3098"/>
    <w:rsid w:val="030F2C28"/>
    <w:rsid w:val="083991EC"/>
    <w:rsid w:val="09FE5A48"/>
    <w:rsid w:val="0F3C2412"/>
    <w:rsid w:val="108E3946"/>
    <w:rsid w:val="1103F909"/>
    <w:rsid w:val="11134157"/>
    <w:rsid w:val="15245371"/>
    <w:rsid w:val="156C7A9A"/>
    <w:rsid w:val="169B81BB"/>
    <w:rsid w:val="1960E12C"/>
    <w:rsid w:val="198CEA27"/>
    <w:rsid w:val="19FE2200"/>
    <w:rsid w:val="1C90CB74"/>
    <w:rsid w:val="1E676D58"/>
    <w:rsid w:val="1EA5CD14"/>
    <w:rsid w:val="216270C5"/>
    <w:rsid w:val="24424DEC"/>
    <w:rsid w:val="24773C60"/>
    <w:rsid w:val="2695E6A7"/>
    <w:rsid w:val="26BE30CB"/>
    <w:rsid w:val="27FF47EA"/>
    <w:rsid w:val="2C1632D0"/>
    <w:rsid w:val="2DD27A1E"/>
    <w:rsid w:val="3121E51F"/>
    <w:rsid w:val="329DFB2C"/>
    <w:rsid w:val="349B9505"/>
    <w:rsid w:val="35E267FF"/>
    <w:rsid w:val="360BDBC3"/>
    <w:rsid w:val="369CC72B"/>
    <w:rsid w:val="3751D1B8"/>
    <w:rsid w:val="392171E5"/>
    <w:rsid w:val="3BF99BDB"/>
    <w:rsid w:val="3C06996E"/>
    <w:rsid w:val="3C2BD3CB"/>
    <w:rsid w:val="3D6AF412"/>
    <w:rsid w:val="3DC12ABA"/>
    <w:rsid w:val="3EF7F92A"/>
    <w:rsid w:val="421B3092"/>
    <w:rsid w:val="45AAD177"/>
    <w:rsid w:val="48055097"/>
    <w:rsid w:val="487A93F2"/>
    <w:rsid w:val="4A70BFC7"/>
    <w:rsid w:val="4B4BFB2E"/>
    <w:rsid w:val="4C3CCEDC"/>
    <w:rsid w:val="4DAC6AA6"/>
    <w:rsid w:val="52CE0835"/>
    <w:rsid w:val="53A5CB01"/>
    <w:rsid w:val="55CB4A68"/>
    <w:rsid w:val="57021755"/>
    <w:rsid w:val="58088CE2"/>
    <w:rsid w:val="5AD3A097"/>
    <w:rsid w:val="5AD8C66C"/>
    <w:rsid w:val="5B5DBBAC"/>
    <w:rsid w:val="5C61767F"/>
    <w:rsid w:val="5CE36CC4"/>
    <w:rsid w:val="5D0CBA9F"/>
    <w:rsid w:val="5D52CD3A"/>
    <w:rsid w:val="5FED40EA"/>
    <w:rsid w:val="6019FDBF"/>
    <w:rsid w:val="60F04155"/>
    <w:rsid w:val="619AD704"/>
    <w:rsid w:val="62306562"/>
    <w:rsid w:val="635D2921"/>
    <w:rsid w:val="6391F16F"/>
    <w:rsid w:val="645B921E"/>
    <w:rsid w:val="6A33F41A"/>
    <w:rsid w:val="6C176606"/>
    <w:rsid w:val="74554BF1"/>
    <w:rsid w:val="74F43C44"/>
    <w:rsid w:val="7536C760"/>
    <w:rsid w:val="7C73AE82"/>
    <w:rsid w:val="7F56EF9F"/>
    <w:rsid w:val="7F6C2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53F405"/>
  <w15:docId w15:val="{031F8C35-B4B8-4B30-976E-7FCE7AE30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E20B1"/>
    <w:pPr>
      <w:spacing w:line="279" w:lineRule="auto"/>
    </w:pPr>
    <w:rPr>
      <w:sz w:val="24"/>
      <w:szCs w:val="24"/>
    </w:rPr>
  </w:style>
  <w:style w:type="paragraph" w:styleId="Nagwek2">
    <w:name w:val="heading 2"/>
    <w:basedOn w:val="Normalny"/>
    <w:link w:val="Nagwek2Znak"/>
    <w:uiPriority w:val="9"/>
    <w:qFormat/>
    <w:rsid w:val="00C9791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C97914"/>
    <w:pPr>
      <w:spacing w:before="100" w:beforeAutospacing="1" w:after="100" w:afterAutospacing="1" w:line="240" w:lineRule="auto"/>
      <w:outlineLvl w:val="3"/>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B5B26"/>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ogrubienie">
    <w:name w:val="Strong"/>
    <w:basedOn w:val="Domylnaczcionkaakapitu"/>
    <w:uiPriority w:val="22"/>
    <w:qFormat/>
    <w:rsid w:val="003B5B26"/>
    <w:rPr>
      <w:b/>
      <w:bCs/>
    </w:rPr>
  </w:style>
  <w:style w:type="character" w:styleId="Hipercze">
    <w:name w:val="Hyperlink"/>
    <w:basedOn w:val="Domylnaczcionkaakapitu"/>
    <w:uiPriority w:val="99"/>
    <w:unhideWhenUsed/>
    <w:rsid w:val="00696EC3"/>
    <w:rPr>
      <w:color w:val="467886"/>
      <w:u w:val="single"/>
    </w:rPr>
  </w:style>
  <w:style w:type="character" w:customStyle="1" w:styleId="Nierozpoznanawzmianka1">
    <w:name w:val="Nierozpoznana wzmianka1"/>
    <w:basedOn w:val="Domylnaczcionkaakapitu"/>
    <w:uiPriority w:val="99"/>
    <w:semiHidden/>
    <w:unhideWhenUsed/>
    <w:rsid w:val="009839E2"/>
    <w:rPr>
      <w:color w:val="605E5C"/>
      <w:shd w:val="clear" w:color="auto" w:fill="E1DFDD"/>
    </w:rPr>
  </w:style>
  <w:style w:type="paragraph" w:styleId="Tekstdymka">
    <w:name w:val="Balloon Text"/>
    <w:basedOn w:val="Normalny"/>
    <w:link w:val="TekstdymkaZnak"/>
    <w:uiPriority w:val="99"/>
    <w:semiHidden/>
    <w:unhideWhenUsed/>
    <w:rsid w:val="00C24D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24D26"/>
    <w:rPr>
      <w:rFonts w:ascii="Segoe UI" w:hAnsi="Segoe UI" w:cs="Segoe UI"/>
      <w:sz w:val="18"/>
      <w:szCs w:val="18"/>
    </w:rPr>
  </w:style>
  <w:style w:type="paragraph" w:styleId="Tekstkomentarza">
    <w:name w:val="annotation text"/>
    <w:basedOn w:val="Normalny"/>
    <w:link w:val="TekstkomentarzaZnak"/>
    <w:uiPriority w:val="99"/>
    <w:semiHidden/>
    <w:unhideWhenUsed/>
    <w:rsid w:val="0090100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1003"/>
    <w:rPr>
      <w:sz w:val="20"/>
      <w:szCs w:val="20"/>
    </w:rPr>
  </w:style>
  <w:style w:type="character" w:styleId="Odwoaniedokomentarza">
    <w:name w:val="annotation reference"/>
    <w:basedOn w:val="Domylnaczcionkaakapitu"/>
    <w:uiPriority w:val="99"/>
    <w:semiHidden/>
    <w:unhideWhenUsed/>
    <w:rsid w:val="00901003"/>
    <w:rPr>
      <w:sz w:val="16"/>
      <w:szCs w:val="16"/>
    </w:rPr>
  </w:style>
  <w:style w:type="paragraph" w:styleId="Tematkomentarza">
    <w:name w:val="annotation subject"/>
    <w:basedOn w:val="Tekstkomentarza"/>
    <w:next w:val="Tekstkomentarza"/>
    <w:link w:val="TematkomentarzaZnak"/>
    <w:uiPriority w:val="99"/>
    <w:semiHidden/>
    <w:unhideWhenUsed/>
    <w:rsid w:val="003D2CA8"/>
    <w:rPr>
      <w:b/>
      <w:bCs/>
    </w:rPr>
  </w:style>
  <w:style w:type="character" w:customStyle="1" w:styleId="TematkomentarzaZnak">
    <w:name w:val="Temat komentarza Znak"/>
    <w:basedOn w:val="TekstkomentarzaZnak"/>
    <w:link w:val="Tematkomentarza"/>
    <w:uiPriority w:val="99"/>
    <w:semiHidden/>
    <w:rsid w:val="003D2CA8"/>
    <w:rPr>
      <w:b/>
      <w:bCs/>
      <w:sz w:val="20"/>
      <w:szCs w:val="20"/>
    </w:rPr>
  </w:style>
  <w:style w:type="paragraph" w:styleId="Akapitzlist">
    <w:name w:val="List Paragraph"/>
    <w:uiPriority w:val="34"/>
    <w:qFormat/>
    <w:rsid w:val="00077ED4"/>
    <w:pPr>
      <w:spacing w:line="279" w:lineRule="auto"/>
      <w:ind w:left="720"/>
      <w:contextualSpacing/>
    </w:pPr>
    <w:rPr>
      <w:sz w:val="24"/>
      <w:szCs w:val="24"/>
    </w:rPr>
  </w:style>
  <w:style w:type="character" w:styleId="Tekstzastpczy">
    <w:name w:val="Placeholder Text"/>
    <w:basedOn w:val="Domylnaczcionkaakapitu"/>
    <w:uiPriority w:val="99"/>
    <w:semiHidden/>
    <w:rsid w:val="00D20AFB"/>
    <w:rPr>
      <w:color w:val="808080"/>
    </w:rPr>
  </w:style>
  <w:style w:type="paragraph" w:styleId="Nagwek">
    <w:name w:val="header"/>
    <w:basedOn w:val="Normalny"/>
    <w:link w:val="NagwekZnak"/>
    <w:uiPriority w:val="99"/>
    <w:unhideWhenUsed/>
    <w:rsid w:val="00B517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176F"/>
    <w:rPr>
      <w:sz w:val="24"/>
      <w:szCs w:val="24"/>
    </w:rPr>
  </w:style>
  <w:style w:type="paragraph" w:styleId="Stopka">
    <w:name w:val="footer"/>
    <w:basedOn w:val="Normalny"/>
    <w:link w:val="StopkaZnak"/>
    <w:uiPriority w:val="99"/>
    <w:unhideWhenUsed/>
    <w:rsid w:val="00B517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76F"/>
    <w:rPr>
      <w:sz w:val="24"/>
      <w:szCs w:val="24"/>
    </w:rPr>
  </w:style>
  <w:style w:type="character" w:customStyle="1" w:styleId="Nagwek2Znak">
    <w:name w:val="Nagłówek 2 Znak"/>
    <w:basedOn w:val="Domylnaczcionkaakapitu"/>
    <w:link w:val="Nagwek2"/>
    <w:uiPriority w:val="9"/>
    <w:rsid w:val="00C97914"/>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C97914"/>
    <w:rPr>
      <w:rFonts w:ascii="Times New Roman" w:eastAsia="Times New Roman" w:hAnsi="Times New Roman" w:cs="Times New Roman"/>
      <w:b/>
      <w:bCs/>
      <w:sz w:val="24"/>
      <w:szCs w:val="24"/>
      <w:lang w:eastAsia="pl-PL"/>
    </w:rPr>
  </w:style>
  <w:style w:type="paragraph" w:styleId="Tytu">
    <w:name w:val="Title"/>
    <w:basedOn w:val="Normalny"/>
    <w:link w:val="TytuZnak"/>
    <w:uiPriority w:val="10"/>
    <w:qFormat/>
    <w:rsid w:val="007D4BEE"/>
    <w:pPr>
      <w:widowControl w:val="0"/>
      <w:autoSpaceDE w:val="0"/>
      <w:autoSpaceDN w:val="0"/>
      <w:spacing w:before="126" w:after="0" w:line="240" w:lineRule="auto"/>
      <w:ind w:left="85"/>
    </w:pPr>
    <w:rPr>
      <w:rFonts w:ascii="Times New Roman" w:eastAsia="Times New Roman" w:hAnsi="Times New Roman" w:cs="Times New Roman"/>
      <w:b/>
      <w:bCs/>
      <w:sz w:val="37"/>
      <w:szCs w:val="37"/>
      <w:lang w:val="en-US"/>
    </w:rPr>
  </w:style>
  <w:style w:type="character" w:customStyle="1" w:styleId="TytuZnak">
    <w:name w:val="Tytuł Znak"/>
    <w:basedOn w:val="Domylnaczcionkaakapitu"/>
    <w:link w:val="Tytu"/>
    <w:uiPriority w:val="10"/>
    <w:rsid w:val="007D4BEE"/>
    <w:rPr>
      <w:rFonts w:ascii="Times New Roman" w:eastAsia="Times New Roman" w:hAnsi="Times New Roman" w:cs="Times New Roman"/>
      <w:b/>
      <w:bCs/>
      <w:sz w:val="37"/>
      <w:szCs w:val="37"/>
      <w:lang w:val="en-US"/>
    </w:rPr>
  </w:style>
  <w:style w:type="character" w:customStyle="1" w:styleId="anchor-text">
    <w:name w:val="anchor-text"/>
    <w:basedOn w:val="Domylnaczcionkaakapitu"/>
    <w:rsid w:val="007D4BEE"/>
  </w:style>
  <w:style w:type="character" w:styleId="Uwydatnienie">
    <w:name w:val="Emphasis"/>
    <w:basedOn w:val="Domylnaczcionkaakapitu"/>
    <w:uiPriority w:val="20"/>
    <w:qFormat/>
    <w:rsid w:val="007D4BEE"/>
    <w:rPr>
      <w:i/>
      <w:iCs/>
    </w:rPr>
  </w:style>
  <w:style w:type="character" w:styleId="Nierozpoznanawzmianka">
    <w:name w:val="Unresolved Mention"/>
    <w:basedOn w:val="Domylnaczcionkaakapitu"/>
    <w:uiPriority w:val="99"/>
    <w:semiHidden/>
    <w:unhideWhenUsed/>
    <w:rsid w:val="007D4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5762">
      <w:bodyDiv w:val="1"/>
      <w:marLeft w:val="0"/>
      <w:marRight w:val="0"/>
      <w:marTop w:val="0"/>
      <w:marBottom w:val="0"/>
      <w:divBdr>
        <w:top w:val="none" w:sz="0" w:space="0" w:color="auto"/>
        <w:left w:val="none" w:sz="0" w:space="0" w:color="auto"/>
        <w:bottom w:val="none" w:sz="0" w:space="0" w:color="auto"/>
        <w:right w:val="none" w:sz="0" w:space="0" w:color="auto"/>
      </w:divBdr>
    </w:div>
    <w:div w:id="616301455">
      <w:bodyDiv w:val="1"/>
      <w:marLeft w:val="0"/>
      <w:marRight w:val="0"/>
      <w:marTop w:val="0"/>
      <w:marBottom w:val="0"/>
      <w:divBdr>
        <w:top w:val="none" w:sz="0" w:space="0" w:color="auto"/>
        <w:left w:val="none" w:sz="0" w:space="0" w:color="auto"/>
        <w:bottom w:val="none" w:sz="0" w:space="0" w:color="auto"/>
        <w:right w:val="none" w:sz="0" w:space="0" w:color="auto"/>
      </w:divBdr>
    </w:div>
    <w:div w:id="719474104">
      <w:bodyDiv w:val="1"/>
      <w:marLeft w:val="0"/>
      <w:marRight w:val="0"/>
      <w:marTop w:val="0"/>
      <w:marBottom w:val="0"/>
      <w:divBdr>
        <w:top w:val="none" w:sz="0" w:space="0" w:color="auto"/>
        <w:left w:val="none" w:sz="0" w:space="0" w:color="auto"/>
        <w:bottom w:val="none" w:sz="0" w:space="0" w:color="auto"/>
        <w:right w:val="none" w:sz="0" w:space="0" w:color="auto"/>
      </w:divBdr>
      <w:divsChild>
        <w:div w:id="1987540420">
          <w:marLeft w:val="640"/>
          <w:marRight w:val="0"/>
          <w:marTop w:val="0"/>
          <w:marBottom w:val="0"/>
          <w:divBdr>
            <w:top w:val="none" w:sz="0" w:space="0" w:color="auto"/>
            <w:left w:val="none" w:sz="0" w:space="0" w:color="auto"/>
            <w:bottom w:val="none" w:sz="0" w:space="0" w:color="auto"/>
            <w:right w:val="none" w:sz="0" w:space="0" w:color="auto"/>
          </w:divBdr>
        </w:div>
        <w:div w:id="2131782785">
          <w:marLeft w:val="640"/>
          <w:marRight w:val="0"/>
          <w:marTop w:val="0"/>
          <w:marBottom w:val="0"/>
          <w:divBdr>
            <w:top w:val="none" w:sz="0" w:space="0" w:color="auto"/>
            <w:left w:val="none" w:sz="0" w:space="0" w:color="auto"/>
            <w:bottom w:val="none" w:sz="0" w:space="0" w:color="auto"/>
            <w:right w:val="none" w:sz="0" w:space="0" w:color="auto"/>
          </w:divBdr>
        </w:div>
        <w:div w:id="736440780">
          <w:marLeft w:val="640"/>
          <w:marRight w:val="0"/>
          <w:marTop w:val="0"/>
          <w:marBottom w:val="0"/>
          <w:divBdr>
            <w:top w:val="none" w:sz="0" w:space="0" w:color="auto"/>
            <w:left w:val="none" w:sz="0" w:space="0" w:color="auto"/>
            <w:bottom w:val="none" w:sz="0" w:space="0" w:color="auto"/>
            <w:right w:val="none" w:sz="0" w:space="0" w:color="auto"/>
          </w:divBdr>
        </w:div>
        <w:div w:id="2054957413">
          <w:marLeft w:val="640"/>
          <w:marRight w:val="0"/>
          <w:marTop w:val="0"/>
          <w:marBottom w:val="0"/>
          <w:divBdr>
            <w:top w:val="none" w:sz="0" w:space="0" w:color="auto"/>
            <w:left w:val="none" w:sz="0" w:space="0" w:color="auto"/>
            <w:bottom w:val="none" w:sz="0" w:space="0" w:color="auto"/>
            <w:right w:val="none" w:sz="0" w:space="0" w:color="auto"/>
          </w:divBdr>
        </w:div>
      </w:divsChild>
    </w:div>
    <w:div w:id="728849032">
      <w:bodyDiv w:val="1"/>
      <w:marLeft w:val="0"/>
      <w:marRight w:val="0"/>
      <w:marTop w:val="0"/>
      <w:marBottom w:val="0"/>
      <w:divBdr>
        <w:top w:val="none" w:sz="0" w:space="0" w:color="auto"/>
        <w:left w:val="none" w:sz="0" w:space="0" w:color="auto"/>
        <w:bottom w:val="none" w:sz="0" w:space="0" w:color="auto"/>
        <w:right w:val="none" w:sz="0" w:space="0" w:color="auto"/>
      </w:divBdr>
      <w:divsChild>
        <w:div w:id="1429809616">
          <w:marLeft w:val="0"/>
          <w:marRight w:val="0"/>
          <w:marTop w:val="0"/>
          <w:marBottom w:val="0"/>
          <w:divBdr>
            <w:top w:val="none" w:sz="0" w:space="0" w:color="auto"/>
            <w:left w:val="none" w:sz="0" w:space="0" w:color="auto"/>
            <w:bottom w:val="none" w:sz="0" w:space="0" w:color="auto"/>
            <w:right w:val="none" w:sz="0" w:space="0" w:color="auto"/>
          </w:divBdr>
          <w:divsChild>
            <w:div w:id="14476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59634">
      <w:bodyDiv w:val="1"/>
      <w:marLeft w:val="0"/>
      <w:marRight w:val="0"/>
      <w:marTop w:val="0"/>
      <w:marBottom w:val="0"/>
      <w:divBdr>
        <w:top w:val="none" w:sz="0" w:space="0" w:color="auto"/>
        <w:left w:val="none" w:sz="0" w:space="0" w:color="auto"/>
        <w:bottom w:val="none" w:sz="0" w:space="0" w:color="auto"/>
        <w:right w:val="none" w:sz="0" w:space="0" w:color="auto"/>
      </w:divBdr>
      <w:divsChild>
        <w:div w:id="66465406">
          <w:marLeft w:val="0"/>
          <w:marRight w:val="0"/>
          <w:marTop w:val="0"/>
          <w:marBottom w:val="160"/>
          <w:divBdr>
            <w:top w:val="none" w:sz="0" w:space="0" w:color="auto"/>
            <w:left w:val="none" w:sz="0" w:space="0" w:color="auto"/>
            <w:bottom w:val="none" w:sz="0" w:space="0" w:color="auto"/>
            <w:right w:val="none" w:sz="0" w:space="0" w:color="auto"/>
          </w:divBdr>
        </w:div>
        <w:div w:id="704018686">
          <w:marLeft w:val="0"/>
          <w:marRight w:val="0"/>
          <w:marTop w:val="0"/>
          <w:marBottom w:val="160"/>
          <w:divBdr>
            <w:top w:val="none" w:sz="0" w:space="0" w:color="auto"/>
            <w:left w:val="none" w:sz="0" w:space="0" w:color="auto"/>
            <w:bottom w:val="none" w:sz="0" w:space="0" w:color="auto"/>
            <w:right w:val="none" w:sz="0" w:space="0" w:color="auto"/>
          </w:divBdr>
        </w:div>
        <w:div w:id="1310090850">
          <w:marLeft w:val="0"/>
          <w:marRight w:val="0"/>
          <w:marTop w:val="0"/>
          <w:marBottom w:val="200"/>
          <w:divBdr>
            <w:top w:val="none" w:sz="0" w:space="0" w:color="auto"/>
            <w:left w:val="none" w:sz="0" w:space="0" w:color="auto"/>
            <w:bottom w:val="none" w:sz="0" w:space="0" w:color="auto"/>
            <w:right w:val="none" w:sz="0" w:space="0" w:color="auto"/>
          </w:divBdr>
        </w:div>
        <w:div w:id="1494294069">
          <w:marLeft w:val="0"/>
          <w:marRight w:val="0"/>
          <w:marTop w:val="0"/>
          <w:marBottom w:val="200"/>
          <w:divBdr>
            <w:top w:val="none" w:sz="0" w:space="0" w:color="auto"/>
            <w:left w:val="none" w:sz="0" w:space="0" w:color="auto"/>
            <w:bottom w:val="none" w:sz="0" w:space="0" w:color="auto"/>
            <w:right w:val="none" w:sz="0" w:space="0" w:color="auto"/>
          </w:divBdr>
        </w:div>
      </w:divsChild>
    </w:div>
    <w:div w:id="1450125263">
      <w:bodyDiv w:val="1"/>
      <w:marLeft w:val="0"/>
      <w:marRight w:val="0"/>
      <w:marTop w:val="0"/>
      <w:marBottom w:val="0"/>
      <w:divBdr>
        <w:top w:val="none" w:sz="0" w:space="0" w:color="auto"/>
        <w:left w:val="none" w:sz="0" w:space="0" w:color="auto"/>
        <w:bottom w:val="none" w:sz="0" w:space="0" w:color="auto"/>
        <w:right w:val="none" w:sz="0" w:space="0" w:color="auto"/>
      </w:divBdr>
    </w:div>
    <w:div w:id="18974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ndlempar@cyf-kr.edu.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oleObject" Target="embeddings/oleObject4.bin"/><Relationship Id="rId35" Type="http://schemas.openxmlformats.org/officeDocument/2006/relationships/glossaryDocument" Target="glossary/document.xml"/><Relationship Id="rId8" Type="http://schemas.openxmlformats.org/officeDocument/2006/relationships/hyperlink" Target="https://doi.org/10.1016/j.jhazmat.2026.14194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59891777-9914-465F-B02E-523DCC79E28C}"/>
      </w:docPartPr>
      <w:docPartBody>
        <w:p w:rsidR="009114A6" w:rsidRDefault="00A81808">
          <w:r w:rsidRPr="00D55EFB">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808"/>
    <w:rsid w:val="0035086C"/>
    <w:rsid w:val="004A1399"/>
    <w:rsid w:val="00907534"/>
    <w:rsid w:val="009114A6"/>
    <w:rsid w:val="00A81808"/>
    <w:rsid w:val="00CF0C4F"/>
    <w:rsid w:val="00ED23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818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2FDF40-841E-4047-B164-C1746B3467ED}">
  <we:reference id="f78a3046-9e99-4300-aa2b-5814002b01a2" version="1.55.1.0" store="EXCatalog" storeType="EXCatalog"/>
  <we:alternateReferences>
    <we:reference id="WA104382081" version="1.55.1.0" store="pl-PL" storeType="OMEX"/>
  </we:alternateReferences>
  <we:properties>
    <we:property name="MENDELEY_CITATIONS_STYLE" value="{&quot;id&quot;:&quot;https://www.zotero.org/styles/ieee&quot;,&quot;title&quot;:&quot;IEEE Reference Guide version 11.29.2023&quot;,&quot;format&quot;:&quot;numeric&quot;,&quot;defaultLocale&quot;:null,&quot;isLocaleCodeValid&quot;:true}"/>
    <we:property name="MENDELEY_CITATIONS" value="[{&quot;citationID&quot;:&quot;MENDELEY_CITATION_b8c17744-15f6-458d-8204-333391008197&quot;,&quot;properties&quot;:{&quot;noteIndex&quot;:0},&quot;isEdited&quot;:false,&quot;manualOverride&quot;:{&quot;isManuallyOverridden&quot;:false,&quot;citeprocText&quot;:&quot;[1]&quot;,&quot;manualOverrideText&quot;:&quot;&quot;},&quot;citationTag&quot;:&quot;MENDELEY_CITATION_v3_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&quot;,&quot;citationItems&quot;:[{&quot;id&quot;:&quot;05ace696-f219-3b09-9c2e-513c45f70e8e&quot;,&quot;itemData&quot;:{&quot;type&quot;:&quot;article-journal&quot;,&quot;id&quot;:&quot;05ace696-f219-3b09-9c2e-513c45f70e8e&quot;,&quot;title&quot;:&quot;Comparing clay mineral diagenesis in interbedded sandstones and mudstones, Vienna Basin, Austria&quot;,&quot;author&quot;:[{&quot;family&quot;:&quot;Gier&quot;,&quot;given&quot;:&quot;Susanne&quot;,&quot;parse-names&quot;:false,&quot;dropping-particle&quot;:&quot;&quot;,&quot;non-dropping-particle&quot;:&quot;&quot;},{&quot;family&quot;:&quot;Worden&quot;,&quot;given&quot;:&quot;Richard H.&quot;,&quot;parse-names&quot;:false,&quot;dropping-particle&quot;:&quot;&quot;,&quot;non-dropping-particle&quot;:&quot;&quot;},{&quot;family&quot;:&quot;Krois&quot;,&quot;given&quot;:&quot;Peter&quot;,&quot;parse-names&quot;:false,&quot;dropping-particle&quot;:&quot;&quot;,&quot;non-dropping-particle&quot;:&quot;&quot;}],&quot;container-title&quot;:&quot;Geological Society, London, Special Publications&quot;,&quot;DOI&quot;:&quot;10.1144/SP435.9&quot;,&quot;ISSN&quot;:&quot;0305-8719&quot;,&quot;issued&quot;:{&quot;date-parts&quot;:[[2018,1,20]]},&quot;page&quot;:&quot;389-403&quot;,&quot;abstract&quot;:&quot;&lt;p&gt;There is no consensus about the rate and style of clay mineral diagenesis in progressively buried sandstones v. interbedded mudstones. The diagenetic evolution of interbedded Miocene sandstones and mudstones from the Vienna Basin (Austria) has therefore been compared using core-based studies, petrography, X-ray diffraction and X-ray fluorescence. There was a common provenance for the coarse- and fine-grained sediments, and the primary depositional environment of the host sediment had no direct effect on illitization. The sandstones are mostly lithic arkoses dominated by framework grains of quartz, altered feldspars and carbonate rock fragments. Sandstone porosity has been reduced by quartz overgrowths and calcite cement; their pore-filling authigenic clay minerals consist of mixed-layer illite–smectite, illite, kaolinite and chlorite. In sandstones, smectite illitization progresses with depth; at 2150 m there is a transition from randomly interstratified to regular interstratified illite–smectite. The overall mineralogy of mudstones is surprisingly similar to the sandstones. However, for a given depth, feldspars are more altered to kaolinite, and smectite illitization is more advanced in sandstones than in mudstones. The higher permeability of sandstones allowed faster movement of material and pore fluid necessary for illitization and feldspar alteration than in mudstones. The significance of this work is that it has shown that open-system diagenesis is important for some clay mineral diagenetic reactions in sandstones, while closed-system diagenesis seems to operate for clay mineral diagenesis in mudstones.&lt;/p&gt;&quot;,&quot;issue&quot;:&quot;1&quot;,&quot;volume&quot;:&quot;435&quot;,&quot;container-title-short&quot;:&quot;&quot;},&quot;isTemporary&quot;:false}]},{&quot;citationID&quot;:&quot;MENDELEY_CITATION_fdbbcc22-f658-422d-99b6-dd57e5fb1682&quot;,&quot;properties&quot;:{&quot;noteIndex&quot;:0},&quot;isEdited&quot;:false,&quot;manualOverride&quot;:{&quot;isManuallyOverridden&quot;:false,&quot;citeprocText&quot;:&quot;[2]&quot;,&quot;manualOverrideText&quot;:&quot;&quot;},&quot;citationTag&quot;:&quot;MENDELEY_CITATION_v3_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&quot;,&quot;citationItems&quot;:[{&quot;id&quot;:&quot;363512ff-5b90-3b3a-a20e-6b73c34723bb&quot;,&quot;itemData&quot;:{&quot;type&quot;:&quot;paper-conference&quot;,&quot;id&quot;:&quot;363512ff-5b90-3b3a-a20e-6b73c34723bb&quot;,&quot;title&quot;:&quot;The influence of clay minerals on slope stability in Quaternary sediments in landslide areas of the Wienerwald Flysch Zone.&quot;,&quot;author&quot;:[{&quot;family&quot;:&quot;Mayrhofer&quot;,&quot;given&quot;:&quot;M.&quot;,&quot;parse-names&quot;:false,&quot;dropping-particle&quot;:&quot;&quot;,&quot;non-dropping-particle&quot;:&quot;&quot;},{&quot;family&quot;:&quot;Ottner&quot;,&quot;given&quot;:&quot;F.&quot;,&quot;parse-names&quot;:false,&quot;dropping-particle&quot;:&quot;&quot;,&quot;non-dropping-particle&quot;:&quot;&quot;},{&quot;family&quot;:&quot;Terhorst&quot;,&quot;given&quot;:&quot;B.&quot;,&quot;parse-names&quot;:false,&quot;dropping-particle&quot;:&quot;&quot;,&quot;non-dropping-particle&quot;:&quot;&quot;},{&quot;family&quot;:&quot;Köttritsch&quot;,&quot;given&quot;:&quot;E.&quot;,&quot;parse-names&quot;:false,&quot;dropping-particle&quot;:&quot;&quot;,&quot;non-dropping-particle&quot;:&quot;&quot;},{&quot;family&quot;:&quot;Damm&quot;,&quot;given&quot;:&quot;B.&quot;,&quot;parse-names&quot;:false,&quot;dropping-particle&quot;:&quot;&quot;,&quot;non-dropping-particle&quot;:&quot;&quot;}],&quot;container-title&quot;:&quot;Geophysical Research Abstracts, 11, EGU2009-10362.&quot;,&quot;issued&quot;:{&quot;date-parts&quot;:[[2009]]},&quot;container-title-short&quot;:&quot;&quot;},&quot;isTemporary&quot;:false}]},{&quot;citationID&quot;:&quot;MENDELEY_CITATION_dbe2790d-fac4-4d09-8060-491817d3bdd3&quot;,&quot;properties&quot;:{&quot;noteIndex&quot;:0},&quot;isEdited&quot;:false,&quot;manualOverride&quot;:{&quot;isManuallyOverridden&quot;:false,&quot;citeprocText&quot;:&quot;[1], [3]&quot;,&quot;manualOverrideText&quot;:&quot;&quot;},&quot;citationTag&quot;:&quot;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&quot;,&quot;citationItems&quot;:[{&quot;id&quot;:&quot;05ace696-f219-3b09-9c2e-513c45f70e8e&quot;,&quot;itemData&quot;:{&quot;type&quot;:&quot;article-journal&quot;,&quot;id&quot;:&quot;05ace696-f219-3b09-9c2e-513c45f70e8e&quot;,&quot;title&quot;:&quot;Comparing clay mineral diagenesis in interbedded sandstones and mudstones, Vienna Basin, Austria&quot;,&quot;author&quot;:[{&quot;family&quot;:&quot;Gier&quot;,&quot;given&quot;:&quot;Susanne&quot;,&quot;parse-names&quot;:false,&quot;dropping-particle&quot;:&quot;&quot;,&quot;non-dropping-particle&quot;:&quot;&quot;},{&quot;family&quot;:&quot;Worden&quot;,&quot;given&quot;:&quot;Richard H.&quot;,&quot;parse-names&quot;:false,&quot;dropping-particle&quot;:&quot;&quot;,&quot;non-dropping-particle&quot;:&quot;&quot;},{&quot;family&quot;:&quot;Krois&quot;,&quot;given&quot;:&quot;Peter&quot;,&quot;parse-names&quot;:false,&quot;dropping-particle&quot;:&quot;&quot;,&quot;non-dropping-particle&quot;:&quot;&quot;}],&quot;container-title&quot;:&quot;Geological Society, London, Special Publications&quot;,&quot;DOI&quot;:&quot;10.1144/SP435.9&quot;,&quot;ISSN&quot;:&quot;0305-8719&quot;,&quot;issued&quot;:{&quot;date-parts&quot;:[[2018,1,20]]},&quot;page&quot;:&quot;389-403&quot;,&quot;abstract&quot;:&quot;&lt;p&gt;There is no consensus about the rate and style of clay mineral diagenesis in progressively buried sandstones v. interbedded mudstones. The diagenetic evolution of interbedded Miocene sandstones and mudstones from the Vienna Basin (Austria) has therefore been compared using core-based studies, petrography, X-ray diffraction and X-ray fluorescence. There was a common provenance for the coarse- and fine-grained sediments, and the primary depositional environment of the host sediment had no direct effect on illitization. The sandstones are mostly lithic arkoses dominated by framework grains of quartz, altered feldspars and carbonate rock fragments. Sandstone porosity has been reduced by quartz overgrowths and calcite cement; their pore-filling authigenic clay minerals consist of mixed-layer illite–smectite, illite, kaolinite and chlorite. In sandstones, smectite illitization progresses with depth; at 2150 m there is a transition from randomly interstratified to regular interstratified illite–smectite. The overall mineralogy of mudstones is surprisingly similar to the sandstones. However, for a given depth, feldspars are more altered to kaolinite, and smectite illitization is more advanced in sandstones than in mudstones. The higher permeability of sandstones allowed faster movement of material and pore fluid necessary for illitization and feldspar alteration than in mudstones. The significance of this work is that it has shown that open-system diagenesis is important for some clay mineral diagenetic reactions in sandstones, while closed-system diagenesis seems to operate for clay mineral diagenesis in mudstones.&lt;/p&gt;&quot;,&quot;issue&quot;:&quot;1&quot;,&quot;volume&quot;:&quot;435&quot;,&quot;container-title-short&quot;:&quot;&quot;},&quot;isTemporary&quot;:false},{&quot;id&quot;:&quot;5e5738a5-133e-3204-be86-ce7bf9bf51f6&quot;,&quot;itemData&quot;:{&quot;type&quot;:&quot;article-journal&quot;,&quot;id&quot;:&quot;5e5738a5-133e-3204-be86-ce7bf9bf51f6&quot;,&quot;title&quot;:&quot;Regional mudstone compaction trends in the Vienna Basin: top seal assessment and implications for uplift history&quot;,&quot;author&quot;:[{&quot;family&quot;:&quot;Skerbisch&quot;,&quot;given&quot;:&quot;Lukas&quot;,&quot;parse-names&quot;:false,&quot;dropping-particle&quot;:&quot;&quot;,&quot;non-dropping-particle&quot;:&quot;&quot;},{&quot;family&quot;:&quot;Misch&quot;,&quot;given&quot;:&quot;David&quot;,&quot;parse-names&quot;:false,&quot;dropping-particle&quot;:&quot;&quot;,&quot;non-dropping-particle&quot;:&quot;&quot;},{&quot;family&quot;:&quot;Drews&quot;,&quot;given&quot;:&quot;Michael&quot;,&quot;parse-names&quot;:false,&quot;dropping-particle&quot;:&quot;&quot;,&quot;non-dropping-particle&quot;:&quot;&quot;},{&quot;family&quot;:&quot;Stollhofen&quot;,&quot;given&quot;:&quot;Harald&quot;,&quot;parse-names&quot;:false,&quot;dropping-particle&quot;:&quot;&quot;,&quot;non-dropping-particle&quot;:&quot;&quot;},{&quot;family&quot;:&quot;Sachsenhofer&quot;,&quot;given&quot;:&quot;Reinhard F.&quot;,&quot;parse-names&quot;:false,&quot;dropping-particle&quot;:&quot;&quot;,&quot;non-dropping-particle&quot;:&quot;&quot;},{&quot;family&quot;:&quot;Arnberger&quot;,&quot;given&quot;:&quot;Klaus&quot;,&quot;parse-names&quot;:false,&quot;dropping-particle&quot;:&quot;&quot;,&quot;non-dropping-particle&quot;:&quot;&quot;},{&quot;family&quot;:&quot;Schuller&quot;,&quot;given&quot;:&quot;Volker&quot;,&quot;parse-names&quot;:false,&quot;dropping-particle&quot;:&quot;&quot;,&quot;non-dropping-particle&quot;:&quot;&quot;},{&quot;family&quot;:&quot;Zamolyi&quot;,&quot;given&quot;:&quot;Andras&quot;,&quot;parse-names&quot;:false,&quot;dropping-particle&quot;:&quot;&quot;,&quot;non-dropping-particle&quot;:&quot;&quot;}],&quot;container-title&quot;:&quot;International Journal of Earth Sciences&quot;,&quot;DOI&quot;:&quot;10.1007/s00531-023-02331-4&quot;,&quot;ISSN&quot;:&quot;1437-3254&quot;,&quot;issued&quot;:{&quot;date-parts&quot;:[[2023,10,28]]},&quot;page&quot;:&quot;1901-1921&quot;,&quot;abstract&quot;:&quot;&lt;p&gt;Seal quality assessment is not only essential in petroleum systems studies but also in the context of other geo energy applications such as underground hydrogen storage. Capillary breakthrough pressure controls top seal capacity in the absence of faults or other discontinuities. In basins that lack measured capillary pressure data (e.g., from drill cores), regional compaction-porosity trends can be used as a first prediction tool to estimate the capillary properties of mudstones. Mathematical compaction models exist but need to be calibrated for each basin. This study aims to establish a compaction trend based on theoretical models, then compare it with theoretical maximum hydrocarbon column heights inferred from true measured capillary pressure curves. Middle to upper Miocene mudstone core samples from the Vienna Basin, covering a broad depth interval from 700 to 3400 m, were investigated by X-ray diffractometry, with an Eltra C/S analyzer, and by Rock–Eval pyrolysis for bulk mineralogy, total organic carbon, and free hydrocarbon contents. Broad ion beam—scanning electron microscopy, mercury intrusion capillary porosimetry, and helium pycnometry were applied to obtain pore structural properties to compare the mathematical compaction models with actual porosity data from the Vienna Basin. Clear decreasing porosity depth trends imply that mechanical compaction was rather uniform in the central Vienna Basin. Comparing the Vienna Basin trend to global mudstone compaction trends, regional uplift causing erosion of up to ~ 500 m upper Miocene strata is inferred. A trend of increasing Rock–Eval parameters S1 and production index [PI = S1/(S1 + S2)] with decreasing capillary sealing capacity of the investigated mudstones possibly indicates vertical hydrocarbon migration through the low-permeable mudstone horizons. This observation must be considered in future top-seal studies for secondary storage applications in the Vienna Basin.&lt;/p&gt;&quot;,&quot;issue&quot;:&quot;7&quot;,&quot;volume&quot;:&quot;112&quot;,&quot;container-title-short&quot;:&quot;&quot;},&quot;isTemporary&quot;:false}]},{&quot;citationID&quot;:&quot;MENDELEY_CITATION_981b96e5-3f8a-4d09-80e6-1ddfdc4be563&quot;,&quot;properties&quot;:{&quot;noteIndex&quot;:0},&quot;isEdited&quot;:false,&quot;manualOverride&quot;:{&quot;isManuallyOverridden&quot;:false,&quot;citeprocText&quot;:&quot;[2]&quot;,&quot;manualOverrideText&quot;:&quot;&quot;},&quot;citationTag&quot;:&quot;MENDELEY_CITATION_v3_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&quot;,&quot;citationItems&quot;:[{&quot;id&quot;:&quot;363512ff-5b90-3b3a-a20e-6b73c34723bb&quot;,&quot;itemData&quot;:{&quot;type&quot;:&quot;paper-conference&quot;,&quot;id&quot;:&quot;363512ff-5b90-3b3a-a20e-6b73c34723bb&quot;,&quot;title&quot;:&quot;The influence of clay minerals on slope stability in Quaternary sediments in landslide areas of the Wienerwald Flysch Zone.&quot;,&quot;author&quot;:[{&quot;family&quot;:&quot;Mayrhofer&quot;,&quot;given&quot;:&quot;M.&quot;,&quot;parse-names&quot;:false,&quot;dropping-particle&quot;:&quot;&quot;,&quot;non-dropping-particle&quot;:&quot;&quot;},{&quot;family&quot;:&quot;Ottner&quot;,&quot;given&quot;:&quot;F.&quot;,&quot;parse-names&quot;:false,&quot;dropping-particle&quot;:&quot;&quot;,&quot;non-dropping-particle&quot;:&quot;&quot;},{&quot;family&quot;:&quot;Terhorst&quot;,&quot;given&quot;:&quot;B.&quot;,&quot;parse-names&quot;:false,&quot;dropping-particle&quot;:&quot;&quot;,&quot;non-dropping-particle&quot;:&quot;&quot;},{&quot;family&quot;:&quot;Köttritsch&quot;,&quot;given&quot;:&quot;E.&quot;,&quot;parse-names&quot;:false,&quot;dropping-particle&quot;:&quot;&quot;,&quot;non-dropping-particle&quot;:&quot;&quot;},{&quot;family&quot;:&quot;Damm&quot;,&quot;given&quot;:&quot;B.&quot;,&quot;parse-names&quot;:false,&quot;dropping-particle&quot;:&quot;&quot;,&quot;non-dropping-particle&quot;:&quot;&quot;}],&quot;container-title&quot;:&quot;Geophysical Research Abstracts, 11, EGU2009-10362.&quot;,&quot;issued&quot;:{&quot;date-parts&quot;:[[2009]]},&quot;container-title-short&quot;:&quot;&quot;},&quot;isTemporary&quot;:false}]},{&quot;citationID&quot;:&quot;MENDELEY_CITATION_f41b0194-6cfb-4c69-871d-f92cb1b76e09&quot;,&quot;properties&quot;:{&quot;noteIndex&quot;:0},&quot;isEdited&quot;:false,&quot;manualOverride&quot;:{&quot;isManuallyOverridden&quot;:false,&quot;citeprocText&quot;:&quot;[4]&quot;,&quot;manualOverrideText&quot;:&quot;&quot;},&quot;citationTag&quot;:&quot;MENDELEY_CITATION_v3_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&quot;,&quot;citationItems&quot;:[{&quot;id&quot;:&quot;3f94a0f2-e0a1-3424-8a5a-ed3ca65e3b0d&quot;,&quot;itemData&quot;:{&quot;type&quot;:&quot;article-journal&quot;,&quot;id&quot;:&quot;3f94a0f2-e0a1-3424-8a5a-ed3ca65e3b0d&quot;,&quot;title&quot;:&quot;Reservoir characterization and well production proxy analyses on drill cuttings: Case study from the Flysch play in the Vienna Basin (NE Austria)&quot;,&quot;author&quot;:[{&quot;family&quot;:&quot;Ölmez&quot;,&quot;given&quot;:&quot;Jasemin A.&quot;,&quot;parse-names&quot;:false,&quot;dropping-particle&quot;:&quot;&quot;,&quot;non-dropping-particle&quot;:&quot;&quot;},{&quot;family&quot;:&quot;Busch&quot;,&quot;given&quot;:&quot;Benjamin&quot;,&quot;parse-names&quot;:false,&quot;dropping-particle&quot;:&quot;&quot;,&quot;non-dropping-particle&quot;:&quot;&quot;},{&quot;family&quot;:&quot;Möbius&quot;,&quot;given&quot;:&quot;Rolf&quot;,&quot;parse-names&quot;:false,&quot;dropping-particle&quot;:&quot;&quot;,&quot;non-dropping-particle&quot;:&quot;&quot;},{&quot;family&quot;:&quot;Dasgupta&quot;,&quot;given&quot;:&quot;Kanchan&quot;,&quot;parse-names&quot;:false,&quot;dropping-particle&quot;:&quot;&quot;,&quot;non-dropping-particle&quot;:&quot;&quot;},{&quot;family&quot;:&quot;Gauer&quot;,&quot;given&quot;:&quot;Albert L.&quot;,&quot;parse-names&quot;:false,&quot;dropping-particle&quot;:&quot;&quot;,&quot;non-dropping-particle&quot;:&quot;&quot;},{&quot;family&quot;:&quot;Tosoratti&quot;,&quot;given&quot;:&quot;Filippo&quot;,&quot;parse-names&quot;:false,&quot;dropping-particle&quot;:&quot;&quot;,&quot;non-dropping-particle&quot;:&quot;&quot;},{&quot;family&quot;:&quot;Hilgers&quot;,&quot;given&quot;:&quot;Christoph&quot;,&quot;parse-names&quot;:false,&quot;dropping-particle&quot;:&quot;&quot;,&quot;non-dropping-particle&quot;:&quot;&quot;}],&quot;container-title&quot;:&quot;Energy Geoscience&quot;,&quot;DOI&quot;:&quot;10.1016/j.engeos.2025.100461&quot;,&quot;ISSN&quot;:&quot;26667592&quot;,&quot;issued&quot;:{&quot;date-parts&quot;:[[2025,12]]},&quot;page&quot;:&quot;100461&quot;,&quot;issue&quot;:&quot;4&quot;,&quot;volume&quot;:&quot;6&quot;,&quot;container-title-short&quot;:&quot;&quot;},&quot;isTemporary&quot;:false}]}]"/>
    <we:property name="MENDELEY_BIBLIOGRAPHY_IS_DIRTY" value="false"/>
    <we:property name="MENDELEY_BIBLIOGRAPHY_LAST_MODIFIED" value="177029016410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8079D-406A-4430-9360-1033384A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29</Pages>
  <Words>2771</Words>
  <Characters>16631</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Klaudia Dytłow</dc:creator>
  <cp:lastModifiedBy>Sylwia Klaudia Dytłow</cp:lastModifiedBy>
  <cp:revision>153</cp:revision>
  <dcterms:created xsi:type="dcterms:W3CDTF">2026-02-03T22:37:00Z</dcterms:created>
  <dcterms:modified xsi:type="dcterms:W3CDTF">2026-05-13T09:23:00Z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b29f7c53-c8a3-4d9a-bdb0-a33c7d08d036</vt:lpwstr>
  </property>
</Properties>
</file>